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8A7B7" w14:textId="34BC1865" w:rsidR="00D64663" w:rsidRDefault="00E97748">
      <w:pPr>
        <w:spacing w:after="0" w:line="259" w:lineRule="auto"/>
        <w:ind w:left="14" w:right="555" w:firstLine="0"/>
      </w:pPr>
      <w:r>
        <w:rPr>
          <w:rFonts w:ascii="Calibri" w:eastAsia="Calibri" w:hAnsi="Calibri" w:cs="Calibri"/>
          <w:b/>
          <w:noProof/>
          <w:sz w:val="44"/>
        </w:rPr>
        <w:drawing>
          <wp:anchor distT="0" distB="0" distL="114300" distR="114300" simplePos="0" relativeHeight="251659264" behindDoc="0" locked="0" layoutInCell="1" allowOverlap="1" wp14:anchorId="2F00A270" wp14:editId="377EF752">
            <wp:simplePos x="0" y="0"/>
            <wp:positionH relativeFrom="column">
              <wp:posOffset>5761248</wp:posOffset>
            </wp:positionH>
            <wp:positionV relativeFrom="paragraph">
              <wp:posOffset>-165</wp:posOffset>
            </wp:positionV>
            <wp:extent cx="908304" cy="844296"/>
            <wp:effectExtent l="0" t="0" r="6350" b="0"/>
            <wp:wrapTight wrapText="bothSides">
              <wp:wrapPolygon edited="0">
                <wp:start x="0" y="0"/>
                <wp:lineTo x="0" y="20966"/>
                <wp:lineTo x="21298" y="20966"/>
                <wp:lineTo x="21298" y="0"/>
                <wp:lineTo x="0" y="0"/>
              </wp:wrapPolygon>
            </wp:wrapTight>
            <wp:docPr id="950959016" name="Picture 1" descr="A logo with a goat hea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959016" name="Picture 1" descr="A logo with a goat head&#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908304" cy="844296"/>
                    </a:xfrm>
                    <a:prstGeom prst="rect">
                      <a:avLst/>
                    </a:prstGeom>
                  </pic:spPr>
                </pic:pic>
              </a:graphicData>
            </a:graphic>
          </wp:anchor>
        </w:drawing>
      </w:r>
      <w:r w:rsidR="00921BBE">
        <w:rPr>
          <w:rFonts w:ascii="Calibri" w:eastAsia="Calibri" w:hAnsi="Calibri" w:cs="Calibri"/>
          <w:b/>
          <w:sz w:val="44"/>
        </w:rPr>
        <w:t xml:space="preserve"> </w:t>
      </w:r>
    </w:p>
    <w:p w14:paraId="6836E2EE" w14:textId="4970A37E" w:rsidR="00D64663" w:rsidRDefault="00921BBE">
      <w:pPr>
        <w:spacing w:after="0" w:line="251" w:lineRule="auto"/>
        <w:ind w:left="14" w:right="555" w:firstLine="0"/>
      </w:pPr>
      <w:r>
        <w:rPr>
          <w:rFonts w:ascii="Calibri" w:eastAsia="Calibri" w:hAnsi="Calibri" w:cs="Calibri"/>
          <w:b/>
          <w:sz w:val="44"/>
        </w:rPr>
        <w:t xml:space="preserve">Accessibility Policy &amp; Plan </w:t>
      </w:r>
      <w:r>
        <w:rPr>
          <w:rFonts w:ascii="Calibri" w:eastAsia="Calibri" w:hAnsi="Calibri" w:cs="Calibri"/>
          <w:sz w:val="32"/>
        </w:rPr>
        <w:t xml:space="preserve"> </w:t>
      </w:r>
    </w:p>
    <w:p w14:paraId="1CACC14B" w14:textId="77777777" w:rsidR="00D64663" w:rsidRDefault="00921BBE">
      <w:pPr>
        <w:spacing w:after="248" w:line="259" w:lineRule="auto"/>
        <w:ind w:left="4199" w:right="555" w:firstLine="0"/>
      </w:pPr>
      <w:r>
        <w:rPr>
          <w:rFonts w:ascii="Calibri" w:eastAsia="Calibri" w:hAnsi="Calibri" w:cs="Calibri"/>
          <w:b/>
        </w:rPr>
        <w:t xml:space="preserve"> </w:t>
      </w:r>
      <w:r>
        <w:rPr>
          <w:rFonts w:ascii="Calibri" w:eastAsia="Calibri" w:hAnsi="Calibri" w:cs="Calibri"/>
        </w:rPr>
        <w:t xml:space="preserve"> </w:t>
      </w:r>
    </w:p>
    <w:tbl>
      <w:tblPr>
        <w:tblStyle w:val="TableGrid"/>
        <w:tblW w:w="10744" w:type="dxa"/>
        <w:tblInd w:w="24" w:type="dxa"/>
        <w:tblCellMar>
          <w:top w:w="17" w:type="dxa"/>
          <w:bottom w:w="25" w:type="dxa"/>
          <w:right w:w="1" w:type="dxa"/>
        </w:tblCellMar>
        <w:tblLook w:val="04A0" w:firstRow="1" w:lastRow="0" w:firstColumn="1" w:lastColumn="0" w:noHBand="0" w:noVBand="1"/>
      </w:tblPr>
      <w:tblGrid>
        <w:gridCol w:w="3351"/>
        <w:gridCol w:w="1894"/>
        <w:gridCol w:w="1834"/>
        <w:gridCol w:w="1371"/>
        <w:gridCol w:w="2294"/>
      </w:tblGrid>
      <w:tr w:rsidR="00E97748" w14:paraId="620B5FCF" w14:textId="77777777" w:rsidTr="00C86BC9">
        <w:trPr>
          <w:trHeight w:val="554"/>
        </w:trPr>
        <w:tc>
          <w:tcPr>
            <w:tcW w:w="3351" w:type="dxa"/>
            <w:tcBorders>
              <w:top w:val="single" w:sz="4" w:space="0" w:color="000000"/>
              <w:left w:val="single" w:sz="4" w:space="0" w:color="000000"/>
              <w:bottom w:val="single" w:sz="4" w:space="0" w:color="000000"/>
              <w:right w:val="single" w:sz="4" w:space="0" w:color="000000"/>
            </w:tcBorders>
          </w:tcPr>
          <w:p w14:paraId="2A802540" w14:textId="77777777" w:rsidR="00E97748" w:rsidRDefault="00E97748">
            <w:pPr>
              <w:spacing w:after="16" w:line="259" w:lineRule="auto"/>
              <w:ind w:left="108" w:right="0" w:firstLine="0"/>
            </w:pPr>
            <w:r>
              <w:rPr>
                <w:rFonts w:ascii="Arial" w:eastAsia="Arial" w:hAnsi="Arial" w:cs="Arial"/>
                <w:b/>
                <w:sz w:val="22"/>
              </w:rPr>
              <w:t xml:space="preserve">Date Approved </w:t>
            </w:r>
            <w:r>
              <w:rPr>
                <w:rFonts w:ascii="Calibri" w:eastAsia="Calibri" w:hAnsi="Calibri" w:cs="Calibri"/>
              </w:rPr>
              <w:t xml:space="preserve"> </w:t>
            </w:r>
          </w:p>
          <w:p w14:paraId="1121DB46" w14:textId="77777777" w:rsidR="00E97748" w:rsidRDefault="00E97748">
            <w:pPr>
              <w:spacing w:after="0" w:line="259" w:lineRule="auto"/>
              <w:ind w:left="108" w:right="0" w:firstLine="0"/>
            </w:pPr>
            <w:r>
              <w:rPr>
                <w:rFonts w:ascii="Arial" w:eastAsia="Arial" w:hAnsi="Arial" w:cs="Arial"/>
                <w:b/>
                <w:sz w:val="22"/>
              </w:rPr>
              <w:t xml:space="preserve"> </w:t>
            </w:r>
            <w:r>
              <w:rPr>
                <w:rFonts w:ascii="Calibri" w:eastAsia="Calibri" w:hAnsi="Calibri" w:cs="Calibri"/>
              </w:rPr>
              <w:t xml:space="preserve"> </w:t>
            </w:r>
          </w:p>
        </w:tc>
        <w:tc>
          <w:tcPr>
            <w:tcW w:w="3728" w:type="dxa"/>
            <w:gridSpan w:val="2"/>
            <w:tcBorders>
              <w:top w:val="single" w:sz="4" w:space="0" w:color="000000"/>
              <w:left w:val="single" w:sz="4" w:space="0" w:color="000000"/>
              <w:bottom w:val="single" w:sz="4" w:space="0" w:color="000000"/>
              <w:right w:val="nil"/>
            </w:tcBorders>
            <w:vAlign w:val="center"/>
          </w:tcPr>
          <w:p w14:paraId="3C7B67E2" w14:textId="2579EC55" w:rsidR="00E97748" w:rsidRPr="006C3BB6" w:rsidRDefault="00E97748" w:rsidP="00CB3B30">
            <w:pPr>
              <w:spacing w:after="160" w:line="259" w:lineRule="auto"/>
              <w:ind w:left="0" w:right="0" w:firstLine="0"/>
              <w:jc w:val="both"/>
              <w:rPr>
                <w:sz w:val="28"/>
              </w:rPr>
            </w:pPr>
            <w:r w:rsidRPr="00E97748">
              <w:rPr>
                <w:sz w:val="22"/>
                <w:szCs w:val="18"/>
              </w:rPr>
              <w:t>Spring 2026</w:t>
            </w:r>
          </w:p>
        </w:tc>
        <w:tc>
          <w:tcPr>
            <w:tcW w:w="1371" w:type="dxa"/>
            <w:tcBorders>
              <w:top w:val="single" w:sz="4" w:space="0" w:color="000000"/>
              <w:left w:val="nil"/>
              <w:bottom w:val="single" w:sz="4" w:space="0" w:color="000000"/>
              <w:right w:val="nil"/>
            </w:tcBorders>
          </w:tcPr>
          <w:p w14:paraId="654D1B98" w14:textId="77777777" w:rsidR="00E97748" w:rsidRDefault="00E97748">
            <w:pPr>
              <w:spacing w:after="0" w:line="259" w:lineRule="auto"/>
              <w:ind w:left="0" w:right="0" w:firstLine="0"/>
            </w:pPr>
            <w:r>
              <w:rPr>
                <w:rFonts w:ascii="Arial" w:eastAsia="Arial" w:hAnsi="Arial" w:cs="Arial"/>
                <w:b/>
                <w:sz w:val="22"/>
              </w:rPr>
              <w:t xml:space="preserve"> </w:t>
            </w:r>
            <w:r>
              <w:rPr>
                <w:rFonts w:ascii="Calibri" w:eastAsia="Calibri" w:hAnsi="Calibri" w:cs="Calibri"/>
              </w:rPr>
              <w:t xml:space="preserve"> </w:t>
            </w:r>
          </w:p>
        </w:tc>
        <w:tc>
          <w:tcPr>
            <w:tcW w:w="2294" w:type="dxa"/>
            <w:tcBorders>
              <w:top w:val="single" w:sz="4" w:space="0" w:color="000000"/>
              <w:left w:val="nil"/>
              <w:bottom w:val="single" w:sz="4" w:space="0" w:color="000000"/>
              <w:right w:val="single" w:sz="4" w:space="0" w:color="000000"/>
            </w:tcBorders>
          </w:tcPr>
          <w:p w14:paraId="5A2895E5" w14:textId="77777777" w:rsidR="00E97748" w:rsidRDefault="00E97748">
            <w:pPr>
              <w:spacing w:after="160" w:line="259" w:lineRule="auto"/>
              <w:ind w:left="0" w:right="0" w:firstLine="0"/>
            </w:pPr>
          </w:p>
        </w:tc>
      </w:tr>
      <w:tr w:rsidR="00D64663" w14:paraId="157E35C4" w14:textId="77777777">
        <w:trPr>
          <w:trHeight w:val="554"/>
        </w:trPr>
        <w:tc>
          <w:tcPr>
            <w:tcW w:w="3351" w:type="dxa"/>
            <w:tcBorders>
              <w:top w:val="single" w:sz="4" w:space="0" w:color="000000"/>
              <w:left w:val="single" w:sz="4" w:space="0" w:color="000000"/>
              <w:bottom w:val="single" w:sz="4" w:space="0" w:color="000000"/>
              <w:right w:val="single" w:sz="4" w:space="0" w:color="000000"/>
            </w:tcBorders>
          </w:tcPr>
          <w:p w14:paraId="69677E6F" w14:textId="77777777" w:rsidR="00D64663" w:rsidRDefault="00921BBE">
            <w:pPr>
              <w:spacing w:after="15" w:line="259" w:lineRule="auto"/>
              <w:ind w:left="108" w:right="0" w:firstLine="0"/>
            </w:pPr>
            <w:r>
              <w:rPr>
                <w:rFonts w:ascii="Arial" w:eastAsia="Arial" w:hAnsi="Arial" w:cs="Arial"/>
                <w:b/>
                <w:sz w:val="22"/>
              </w:rPr>
              <w:t xml:space="preserve">Signed </w:t>
            </w:r>
            <w:r>
              <w:rPr>
                <w:rFonts w:ascii="Calibri" w:eastAsia="Calibri" w:hAnsi="Calibri" w:cs="Calibri"/>
              </w:rPr>
              <w:t xml:space="preserve"> </w:t>
            </w:r>
          </w:p>
          <w:p w14:paraId="426A5A4A" w14:textId="77777777" w:rsidR="00D64663" w:rsidRDefault="00921BBE">
            <w:pPr>
              <w:spacing w:after="0" w:line="259" w:lineRule="auto"/>
              <w:ind w:left="108" w:right="0" w:firstLine="0"/>
            </w:pPr>
            <w:r>
              <w:rPr>
                <w:rFonts w:ascii="Arial" w:eastAsia="Arial" w:hAnsi="Arial" w:cs="Arial"/>
                <w:b/>
                <w:sz w:val="22"/>
              </w:rPr>
              <w:t xml:space="preserve"> </w:t>
            </w:r>
            <w:r>
              <w:rPr>
                <w:rFonts w:ascii="Calibri" w:eastAsia="Calibri" w:hAnsi="Calibri" w:cs="Calibri"/>
              </w:rPr>
              <w:t xml:space="preserve"> </w:t>
            </w:r>
          </w:p>
        </w:tc>
        <w:tc>
          <w:tcPr>
            <w:tcW w:w="1894" w:type="dxa"/>
            <w:tcBorders>
              <w:top w:val="single" w:sz="4" w:space="0" w:color="000000"/>
              <w:left w:val="single" w:sz="4" w:space="0" w:color="000000"/>
              <w:bottom w:val="single" w:sz="4" w:space="0" w:color="000000"/>
              <w:right w:val="nil"/>
            </w:tcBorders>
          </w:tcPr>
          <w:p w14:paraId="0516AD4A" w14:textId="77777777" w:rsidR="00D64663" w:rsidRDefault="00921BBE" w:rsidP="00CB3B30">
            <w:pPr>
              <w:spacing w:after="0" w:line="259" w:lineRule="auto"/>
              <w:ind w:left="0" w:right="0" w:firstLine="0"/>
            </w:pPr>
            <w:r>
              <w:rPr>
                <w:rFonts w:ascii="Arial" w:eastAsia="Arial" w:hAnsi="Arial" w:cs="Arial"/>
                <w:b/>
                <w:sz w:val="22"/>
              </w:rPr>
              <w:t xml:space="preserve"> </w:t>
            </w:r>
            <w:r>
              <w:rPr>
                <w:rFonts w:ascii="Calibri" w:eastAsia="Calibri" w:hAnsi="Calibri" w:cs="Calibri"/>
              </w:rPr>
              <w:t xml:space="preserve"> </w:t>
            </w:r>
          </w:p>
        </w:tc>
        <w:tc>
          <w:tcPr>
            <w:tcW w:w="1834" w:type="dxa"/>
            <w:tcBorders>
              <w:top w:val="single" w:sz="4" w:space="0" w:color="000000"/>
              <w:left w:val="nil"/>
              <w:bottom w:val="single" w:sz="4" w:space="0" w:color="000000"/>
              <w:right w:val="nil"/>
            </w:tcBorders>
          </w:tcPr>
          <w:p w14:paraId="5202B2A5" w14:textId="77777777" w:rsidR="00D64663" w:rsidRDefault="00D64663" w:rsidP="00CB3B30">
            <w:pPr>
              <w:spacing w:after="160" w:line="259" w:lineRule="auto"/>
              <w:ind w:left="0" w:right="0" w:firstLine="0"/>
            </w:pPr>
          </w:p>
        </w:tc>
        <w:tc>
          <w:tcPr>
            <w:tcW w:w="1371" w:type="dxa"/>
            <w:tcBorders>
              <w:top w:val="single" w:sz="4" w:space="0" w:color="000000"/>
              <w:left w:val="nil"/>
              <w:bottom w:val="single" w:sz="4" w:space="0" w:color="000000"/>
              <w:right w:val="nil"/>
            </w:tcBorders>
          </w:tcPr>
          <w:p w14:paraId="4C8C37B6" w14:textId="77777777" w:rsidR="00D64663" w:rsidRDefault="00D64663">
            <w:pPr>
              <w:spacing w:after="160" w:line="259" w:lineRule="auto"/>
              <w:ind w:left="0" w:right="0" w:firstLine="0"/>
            </w:pPr>
          </w:p>
        </w:tc>
        <w:tc>
          <w:tcPr>
            <w:tcW w:w="2294" w:type="dxa"/>
            <w:tcBorders>
              <w:top w:val="single" w:sz="4" w:space="0" w:color="000000"/>
              <w:left w:val="nil"/>
              <w:bottom w:val="single" w:sz="4" w:space="0" w:color="000000"/>
              <w:right w:val="single" w:sz="4" w:space="0" w:color="000000"/>
            </w:tcBorders>
            <w:vAlign w:val="bottom"/>
          </w:tcPr>
          <w:p w14:paraId="3A421DCE" w14:textId="77777777" w:rsidR="00D64663" w:rsidRDefault="00921BBE">
            <w:pPr>
              <w:spacing w:after="0" w:line="259" w:lineRule="auto"/>
              <w:ind w:left="180" w:right="0" w:firstLine="0"/>
            </w:pPr>
            <w:r>
              <w:rPr>
                <w:rFonts w:ascii="Arial" w:eastAsia="Arial" w:hAnsi="Arial" w:cs="Arial"/>
                <w:sz w:val="22"/>
              </w:rPr>
              <w:t xml:space="preserve">(Chair of Governors) </w:t>
            </w:r>
            <w:r>
              <w:rPr>
                <w:rFonts w:ascii="Calibri" w:eastAsia="Calibri" w:hAnsi="Calibri" w:cs="Calibri"/>
              </w:rPr>
              <w:t xml:space="preserve"> </w:t>
            </w:r>
          </w:p>
        </w:tc>
      </w:tr>
      <w:tr w:rsidR="006C3BB6" w14:paraId="00538CD4" w14:textId="77777777" w:rsidTr="002C263C">
        <w:trPr>
          <w:trHeight w:val="552"/>
        </w:trPr>
        <w:tc>
          <w:tcPr>
            <w:tcW w:w="3351" w:type="dxa"/>
            <w:tcBorders>
              <w:top w:val="single" w:sz="4" w:space="0" w:color="000000"/>
              <w:left w:val="single" w:sz="4" w:space="0" w:color="000000"/>
              <w:bottom w:val="single" w:sz="4" w:space="0" w:color="000000"/>
              <w:right w:val="single" w:sz="4" w:space="0" w:color="000000"/>
            </w:tcBorders>
          </w:tcPr>
          <w:p w14:paraId="25E15016" w14:textId="77777777" w:rsidR="006C3BB6" w:rsidRDefault="006C3BB6" w:rsidP="006C3BB6">
            <w:pPr>
              <w:spacing w:after="13" w:line="259" w:lineRule="auto"/>
              <w:ind w:left="108" w:right="0" w:firstLine="0"/>
            </w:pPr>
            <w:r>
              <w:rPr>
                <w:rFonts w:ascii="Arial" w:eastAsia="Arial" w:hAnsi="Arial" w:cs="Arial"/>
                <w:b/>
                <w:sz w:val="22"/>
              </w:rPr>
              <w:t xml:space="preserve">Minuted </w:t>
            </w:r>
            <w:r>
              <w:rPr>
                <w:rFonts w:ascii="Calibri" w:eastAsia="Calibri" w:hAnsi="Calibri" w:cs="Calibri"/>
              </w:rPr>
              <w:t xml:space="preserve"> </w:t>
            </w:r>
          </w:p>
          <w:p w14:paraId="4FCA1217" w14:textId="77777777" w:rsidR="006C3BB6" w:rsidRDefault="006C3BB6" w:rsidP="006C3BB6">
            <w:pPr>
              <w:spacing w:after="0" w:line="259" w:lineRule="auto"/>
              <w:ind w:left="108" w:right="0" w:firstLine="0"/>
            </w:pPr>
            <w:r>
              <w:rPr>
                <w:rFonts w:ascii="Arial" w:eastAsia="Arial" w:hAnsi="Arial" w:cs="Arial"/>
                <w:b/>
                <w:sz w:val="22"/>
              </w:rPr>
              <w:t xml:space="preserve"> </w:t>
            </w:r>
            <w:r>
              <w:rPr>
                <w:rFonts w:ascii="Calibri" w:eastAsia="Calibri" w:hAnsi="Calibri" w:cs="Calibri"/>
              </w:rPr>
              <w:t xml:space="preserve"> </w:t>
            </w:r>
          </w:p>
        </w:tc>
        <w:tc>
          <w:tcPr>
            <w:tcW w:w="1894" w:type="dxa"/>
            <w:tcBorders>
              <w:top w:val="single" w:sz="4" w:space="0" w:color="000000"/>
              <w:left w:val="single" w:sz="4" w:space="0" w:color="000000"/>
              <w:bottom w:val="single" w:sz="4" w:space="0" w:color="000000"/>
              <w:right w:val="nil"/>
            </w:tcBorders>
          </w:tcPr>
          <w:p w14:paraId="1624DBBE" w14:textId="77777777" w:rsidR="006C3BB6" w:rsidRDefault="006C3BB6" w:rsidP="00CB3B30">
            <w:pPr>
              <w:spacing w:after="160" w:line="259" w:lineRule="auto"/>
              <w:ind w:left="0" w:right="0" w:firstLine="0"/>
            </w:pPr>
          </w:p>
        </w:tc>
        <w:tc>
          <w:tcPr>
            <w:tcW w:w="1834" w:type="dxa"/>
            <w:tcBorders>
              <w:top w:val="single" w:sz="4" w:space="0" w:color="000000"/>
              <w:left w:val="nil"/>
              <w:bottom w:val="single" w:sz="4" w:space="0" w:color="000000"/>
              <w:right w:val="nil"/>
            </w:tcBorders>
            <w:vAlign w:val="center"/>
          </w:tcPr>
          <w:p w14:paraId="1F0EC445" w14:textId="7DB560A9" w:rsidR="006C3BB6" w:rsidRDefault="006C3BB6" w:rsidP="00CB3B30">
            <w:pPr>
              <w:spacing w:after="160" w:line="259" w:lineRule="auto"/>
              <w:ind w:left="0" w:right="0" w:firstLine="0"/>
            </w:pPr>
          </w:p>
        </w:tc>
        <w:tc>
          <w:tcPr>
            <w:tcW w:w="1371" w:type="dxa"/>
            <w:tcBorders>
              <w:top w:val="single" w:sz="4" w:space="0" w:color="000000"/>
              <w:left w:val="nil"/>
              <w:bottom w:val="single" w:sz="4" w:space="0" w:color="000000"/>
              <w:right w:val="nil"/>
            </w:tcBorders>
          </w:tcPr>
          <w:p w14:paraId="148C400B" w14:textId="4F2E36A3" w:rsidR="006C3BB6" w:rsidRDefault="006C3BB6" w:rsidP="006C3BB6">
            <w:pPr>
              <w:spacing w:after="160" w:line="259" w:lineRule="auto"/>
              <w:ind w:left="0" w:right="0" w:firstLine="0"/>
            </w:pPr>
            <w:r>
              <w:rPr>
                <w:rFonts w:ascii="Arial" w:eastAsia="Arial" w:hAnsi="Arial" w:cs="Arial"/>
                <w:b/>
                <w:sz w:val="22"/>
              </w:rPr>
              <w:t xml:space="preserve"> </w:t>
            </w:r>
            <w:r>
              <w:rPr>
                <w:rFonts w:ascii="Calibri" w:eastAsia="Calibri" w:hAnsi="Calibri" w:cs="Calibri"/>
              </w:rPr>
              <w:t xml:space="preserve"> </w:t>
            </w:r>
          </w:p>
        </w:tc>
        <w:tc>
          <w:tcPr>
            <w:tcW w:w="2294" w:type="dxa"/>
            <w:tcBorders>
              <w:top w:val="single" w:sz="4" w:space="0" w:color="000000"/>
              <w:left w:val="nil"/>
              <w:bottom w:val="single" w:sz="4" w:space="0" w:color="000000"/>
              <w:right w:val="single" w:sz="4" w:space="0" w:color="000000"/>
            </w:tcBorders>
            <w:vAlign w:val="bottom"/>
          </w:tcPr>
          <w:p w14:paraId="6381A994" w14:textId="77777777" w:rsidR="006C3BB6" w:rsidRDefault="006C3BB6" w:rsidP="006C3BB6">
            <w:pPr>
              <w:spacing w:after="0" w:line="259" w:lineRule="auto"/>
              <w:ind w:left="0" w:right="106" w:firstLine="0"/>
              <w:jc w:val="right"/>
            </w:pPr>
            <w:r>
              <w:rPr>
                <w:rFonts w:ascii="Arial" w:eastAsia="Arial" w:hAnsi="Arial" w:cs="Arial"/>
                <w:sz w:val="22"/>
              </w:rPr>
              <w:t xml:space="preserve"> (Date) </w:t>
            </w:r>
            <w:r>
              <w:rPr>
                <w:rFonts w:ascii="Calibri" w:eastAsia="Calibri" w:hAnsi="Calibri" w:cs="Calibri"/>
              </w:rPr>
              <w:t xml:space="preserve"> </w:t>
            </w:r>
          </w:p>
        </w:tc>
      </w:tr>
      <w:tr w:rsidR="006C3BB6" w14:paraId="535A9E4F" w14:textId="77777777">
        <w:trPr>
          <w:trHeight w:val="554"/>
        </w:trPr>
        <w:tc>
          <w:tcPr>
            <w:tcW w:w="3351" w:type="dxa"/>
            <w:tcBorders>
              <w:top w:val="single" w:sz="4" w:space="0" w:color="000000"/>
              <w:left w:val="single" w:sz="4" w:space="0" w:color="000000"/>
              <w:bottom w:val="single" w:sz="4" w:space="0" w:color="000000"/>
              <w:right w:val="single" w:sz="4" w:space="0" w:color="000000"/>
            </w:tcBorders>
          </w:tcPr>
          <w:p w14:paraId="204E505F" w14:textId="77777777" w:rsidR="006C3BB6" w:rsidRDefault="006C3BB6" w:rsidP="006C3BB6">
            <w:pPr>
              <w:spacing w:after="16" w:line="259" w:lineRule="auto"/>
              <w:ind w:left="108" w:right="0" w:firstLine="0"/>
            </w:pPr>
            <w:r>
              <w:rPr>
                <w:rFonts w:ascii="Arial" w:eastAsia="Arial" w:hAnsi="Arial" w:cs="Arial"/>
                <w:b/>
                <w:sz w:val="22"/>
              </w:rPr>
              <w:t xml:space="preserve">Date of Next Review </w:t>
            </w:r>
            <w:r>
              <w:rPr>
                <w:rFonts w:ascii="Calibri" w:eastAsia="Calibri" w:hAnsi="Calibri" w:cs="Calibri"/>
              </w:rPr>
              <w:t xml:space="preserve"> </w:t>
            </w:r>
          </w:p>
          <w:p w14:paraId="776E1E8E" w14:textId="77777777" w:rsidR="006C3BB6" w:rsidRDefault="006C3BB6" w:rsidP="006C3BB6">
            <w:pPr>
              <w:spacing w:after="0" w:line="259" w:lineRule="auto"/>
              <w:ind w:left="108" w:right="0" w:firstLine="0"/>
            </w:pPr>
            <w:r>
              <w:rPr>
                <w:rFonts w:ascii="Arial" w:eastAsia="Arial" w:hAnsi="Arial" w:cs="Arial"/>
                <w:b/>
                <w:sz w:val="22"/>
              </w:rPr>
              <w:t xml:space="preserve"> </w:t>
            </w:r>
            <w:r>
              <w:rPr>
                <w:rFonts w:ascii="Calibri" w:eastAsia="Calibri" w:hAnsi="Calibri" w:cs="Calibri"/>
              </w:rPr>
              <w:t xml:space="preserve"> </w:t>
            </w:r>
          </w:p>
        </w:tc>
        <w:tc>
          <w:tcPr>
            <w:tcW w:w="1894" w:type="dxa"/>
            <w:tcBorders>
              <w:top w:val="single" w:sz="4" w:space="0" w:color="000000"/>
              <w:left w:val="single" w:sz="4" w:space="0" w:color="000000"/>
              <w:bottom w:val="single" w:sz="4" w:space="0" w:color="000000"/>
              <w:right w:val="nil"/>
            </w:tcBorders>
          </w:tcPr>
          <w:p w14:paraId="56973834" w14:textId="41B43BA9" w:rsidR="006C3BB6" w:rsidRPr="00CB3B30" w:rsidRDefault="00CB3B30" w:rsidP="00CB3B30">
            <w:pPr>
              <w:spacing w:after="0" w:line="259" w:lineRule="auto"/>
              <w:ind w:left="0" w:right="0" w:firstLine="0"/>
              <w:rPr>
                <w:bCs/>
              </w:rPr>
            </w:pPr>
            <w:r>
              <w:rPr>
                <w:bCs/>
              </w:rPr>
              <w:t>Spring 2029</w:t>
            </w:r>
          </w:p>
        </w:tc>
        <w:tc>
          <w:tcPr>
            <w:tcW w:w="1834" w:type="dxa"/>
            <w:tcBorders>
              <w:top w:val="single" w:sz="4" w:space="0" w:color="000000"/>
              <w:left w:val="nil"/>
              <w:bottom w:val="single" w:sz="4" w:space="0" w:color="000000"/>
              <w:right w:val="nil"/>
            </w:tcBorders>
          </w:tcPr>
          <w:p w14:paraId="0253FE3B" w14:textId="77777777" w:rsidR="006C3BB6" w:rsidRDefault="006C3BB6" w:rsidP="00CB3B30">
            <w:pPr>
              <w:spacing w:after="160" w:line="259" w:lineRule="auto"/>
              <w:ind w:left="0" w:right="0" w:firstLine="0"/>
            </w:pPr>
          </w:p>
        </w:tc>
        <w:tc>
          <w:tcPr>
            <w:tcW w:w="1371" w:type="dxa"/>
            <w:tcBorders>
              <w:top w:val="single" w:sz="4" w:space="0" w:color="000000"/>
              <w:left w:val="nil"/>
              <w:bottom w:val="single" w:sz="4" w:space="0" w:color="000000"/>
              <w:right w:val="nil"/>
            </w:tcBorders>
          </w:tcPr>
          <w:p w14:paraId="6B4CE104" w14:textId="77777777" w:rsidR="006C3BB6" w:rsidRDefault="006C3BB6" w:rsidP="006C3BB6">
            <w:pPr>
              <w:spacing w:after="160" w:line="259" w:lineRule="auto"/>
              <w:ind w:left="0" w:right="0" w:firstLine="0"/>
            </w:pPr>
          </w:p>
        </w:tc>
        <w:tc>
          <w:tcPr>
            <w:tcW w:w="2294" w:type="dxa"/>
            <w:tcBorders>
              <w:top w:val="single" w:sz="4" w:space="0" w:color="000000"/>
              <w:left w:val="nil"/>
              <w:bottom w:val="single" w:sz="4" w:space="0" w:color="000000"/>
              <w:right w:val="single" w:sz="4" w:space="0" w:color="000000"/>
            </w:tcBorders>
          </w:tcPr>
          <w:p w14:paraId="7F615083" w14:textId="77777777" w:rsidR="006C3BB6" w:rsidRDefault="006C3BB6" w:rsidP="006C3BB6">
            <w:pPr>
              <w:spacing w:after="160" w:line="259" w:lineRule="auto"/>
              <w:ind w:left="0" w:right="0" w:firstLine="0"/>
            </w:pPr>
          </w:p>
        </w:tc>
      </w:tr>
    </w:tbl>
    <w:p w14:paraId="56782C1E" w14:textId="77777777" w:rsidR="00D64663" w:rsidRDefault="00921BBE">
      <w:pPr>
        <w:spacing w:after="12" w:line="259" w:lineRule="auto"/>
        <w:ind w:left="0" w:right="156" w:firstLine="0"/>
        <w:jc w:val="center"/>
      </w:pPr>
      <w:r>
        <w:rPr>
          <w:rFonts w:ascii="Calibri" w:eastAsia="Calibri" w:hAnsi="Calibri" w:cs="Calibri"/>
          <w:b/>
        </w:rPr>
        <w:t xml:space="preserve"> </w:t>
      </w:r>
      <w:r>
        <w:rPr>
          <w:rFonts w:ascii="Calibri" w:eastAsia="Calibri" w:hAnsi="Calibri" w:cs="Calibri"/>
        </w:rPr>
        <w:t xml:space="preserve"> </w:t>
      </w:r>
    </w:p>
    <w:p w14:paraId="5B41588F" w14:textId="77777777" w:rsidR="00D64663" w:rsidRDefault="00921BBE">
      <w:pPr>
        <w:pStyle w:val="Heading1"/>
        <w:ind w:left="9"/>
      </w:pPr>
      <w:r>
        <w:t xml:space="preserve">Section 1: Ethos </w:t>
      </w:r>
      <w:r>
        <w:rPr>
          <w:b w:val="0"/>
        </w:rPr>
        <w:t xml:space="preserve"> </w:t>
      </w:r>
    </w:p>
    <w:p w14:paraId="74EF41BC" w14:textId="77777777" w:rsidR="00D64663" w:rsidRDefault="00921BBE">
      <w:pPr>
        <w:spacing w:after="0" w:line="259" w:lineRule="auto"/>
        <w:ind w:left="14" w:right="0" w:firstLine="0"/>
      </w:pPr>
      <w:r>
        <w:rPr>
          <w:b/>
        </w:rPr>
        <w:t xml:space="preserve"> </w:t>
      </w:r>
      <w:r>
        <w:t xml:space="preserve"> </w:t>
      </w:r>
    </w:p>
    <w:p w14:paraId="19B9B6B2" w14:textId="5F0A6B14" w:rsidR="00D64663" w:rsidRDefault="00921BBE">
      <w:pPr>
        <w:spacing w:after="1" w:line="229" w:lineRule="auto"/>
        <w:ind w:left="1" w:right="0" w:firstLine="0"/>
      </w:pPr>
      <w:r>
        <w:rPr>
          <w:sz w:val="21"/>
        </w:rPr>
        <w:t xml:space="preserve">This Accessibility Policy and Plan </w:t>
      </w:r>
      <w:r w:rsidR="00E97748">
        <w:rPr>
          <w:sz w:val="21"/>
        </w:rPr>
        <w:t>is</w:t>
      </w:r>
      <w:r>
        <w:rPr>
          <w:sz w:val="21"/>
        </w:rPr>
        <w:t xml:space="preserve"> drawn up in compliance with current legislation and requirements as specified in Schedule 10, relating to Disability, of the Equality Act 2010. Academy Governors are accountable for ensuring the implementation, review and reporting on progress of the Accessibility Plan over a prescribed period. </w:t>
      </w:r>
      <w:r>
        <w:t xml:space="preserve"> </w:t>
      </w:r>
    </w:p>
    <w:p w14:paraId="04A285A3" w14:textId="77777777" w:rsidR="00D64663" w:rsidRDefault="00921BBE">
      <w:pPr>
        <w:spacing w:after="11" w:line="259" w:lineRule="auto"/>
        <w:ind w:left="1" w:right="0" w:firstLine="0"/>
      </w:pPr>
      <w:r>
        <w:rPr>
          <w:sz w:val="21"/>
        </w:rPr>
        <w:t xml:space="preserve"> </w:t>
      </w:r>
      <w:r>
        <w:t xml:space="preserve">  </w:t>
      </w:r>
    </w:p>
    <w:p w14:paraId="69ED6FD1" w14:textId="77777777" w:rsidR="00D64663" w:rsidRDefault="00921BBE">
      <w:pPr>
        <w:numPr>
          <w:ilvl w:val="0"/>
          <w:numId w:val="1"/>
        </w:numPr>
        <w:ind w:right="342" w:hanging="197"/>
      </w:pPr>
      <w:r>
        <w:t xml:space="preserve">We are committed to providing an accessible environment which values and includes all pupils, staff, parents and visitors regardless of their education, physical, sensory, social, spiritual, emotional and cultural needs. We are committed to challenging negative attitudes about disability and accessibility and to developing a culture of awareness, tolerance and inclusion.   </w:t>
      </w:r>
    </w:p>
    <w:p w14:paraId="54E78834" w14:textId="77777777" w:rsidR="00D64663" w:rsidRDefault="00921BBE">
      <w:pPr>
        <w:spacing w:after="23" w:line="259" w:lineRule="auto"/>
        <w:ind w:left="14" w:right="0" w:firstLine="0"/>
      </w:pPr>
      <w:r>
        <w:t xml:space="preserve">  </w:t>
      </w:r>
    </w:p>
    <w:p w14:paraId="51612694" w14:textId="54CB334F" w:rsidR="00D64663" w:rsidRDefault="001C75AD">
      <w:pPr>
        <w:numPr>
          <w:ilvl w:val="0"/>
          <w:numId w:val="1"/>
        </w:numPr>
        <w:ind w:right="342" w:hanging="197"/>
      </w:pPr>
      <w:r>
        <w:t>Steeple Bumpstead</w:t>
      </w:r>
      <w:r w:rsidR="00921BBE">
        <w:t xml:space="preserve"> Primary </w:t>
      </w:r>
      <w:r>
        <w:t>School</w:t>
      </w:r>
      <w:r w:rsidR="00921BBE">
        <w:t xml:space="preserve"> plans, over time, to ensure the accessibility of provision for all pupils, staff and visitors to the school.   </w:t>
      </w:r>
    </w:p>
    <w:p w14:paraId="1711E6FE" w14:textId="77777777" w:rsidR="00D64663" w:rsidRDefault="00921BBE">
      <w:pPr>
        <w:spacing w:after="23" w:line="259" w:lineRule="auto"/>
        <w:ind w:left="14" w:right="0" w:firstLine="0"/>
      </w:pPr>
      <w:r>
        <w:t xml:space="preserve">  </w:t>
      </w:r>
    </w:p>
    <w:p w14:paraId="24D74EFB" w14:textId="77777777" w:rsidR="00D64663" w:rsidRDefault="00921BBE">
      <w:pPr>
        <w:numPr>
          <w:ilvl w:val="0"/>
          <w:numId w:val="1"/>
        </w:numPr>
        <w:ind w:right="342" w:hanging="197"/>
      </w:pPr>
      <w:r>
        <w:t xml:space="preserve">An Accessibility Plan will be drawn up to cover a three-year period. The plan will be updated annually.   </w:t>
      </w:r>
    </w:p>
    <w:p w14:paraId="72FDA934" w14:textId="77777777" w:rsidR="00D64663" w:rsidRDefault="00921BBE">
      <w:pPr>
        <w:spacing w:after="25" w:line="259" w:lineRule="auto"/>
        <w:ind w:left="14" w:right="0" w:firstLine="0"/>
      </w:pPr>
      <w:r>
        <w:t xml:space="preserve">  </w:t>
      </w:r>
    </w:p>
    <w:p w14:paraId="08512EAC" w14:textId="77777777" w:rsidR="00D64663" w:rsidRDefault="00921BBE">
      <w:pPr>
        <w:numPr>
          <w:ilvl w:val="0"/>
          <w:numId w:val="1"/>
        </w:numPr>
        <w:ind w:right="342" w:hanging="197"/>
      </w:pPr>
      <w:r>
        <w:t xml:space="preserve">The Accessibility Plan will contain relevant actions to:   </w:t>
      </w:r>
    </w:p>
    <w:p w14:paraId="2D783CD9" w14:textId="77777777" w:rsidR="00D64663" w:rsidRDefault="00921BBE">
      <w:pPr>
        <w:spacing w:after="49" w:line="259" w:lineRule="auto"/>
        <w:ind w:left="14" w:right="0" w:firstLine="0"/>
      </w:pPr>
      <w:r>
        <w:t xml:space="preserve">  </w:t>
      </w:r>
    </w:p>
    <w:p w14:paraId="78C32BCB" w14:textId="77777777" w:rsidR="00D64663" w:rsidRDefault="00921BBE">
      <w:pPr>
        <w:numPr>
          <w:ilvl w:val="1"/>
          <w:numId w:val="1"/>
        </w:numPr>
        <w:ind w:left="734" w:right="342" w:hanging="360"/>
      </w:pPr>
      <w:r>
        <w:t xml:space="preserve">Improve access to the </w:t>
      </w:r>
      <w:r>
        <w:rPr>
          <w:b/>
        </w:rPr>
        <w:t xml:space="preserve">physical environment </w:t>
      </w:r>
      <w:r>
        <w:t xml:space="preserve">of the school, adding specialist facilities as necessary. This covers reasonable adjustments to the physical environment of the school and physical aids to access education.   </w:t>
      </w:r>
    </w:p>
    <w:p w14:paraId="7273F837" w14:textId="77777777" w:rsidR="00D64663" w:rsidRDefault="00921BBE">
      <w:pPr>
        <w:spacing w:after="49" w:line="259" w:lineRule="auto"/>
        <w:ind w:left="14" w:right="0" w:firstLine="0"/>
      </w:pPr>
      <w:r>
        <w:t xml:space="preserve">  </w:t>
      </w:r>
    </w:p>
    <w:p w14:paraId="66063E5B" w14:textId="77777777" w:rsidR="00D64663" w:rsidRDefault="00921BBE">
      <w:pPr>
        <w:numPr>
          <w:ilvl w:val="1"/>
          <w:numId w:val="1"/>
        </w:numPr>
        <w:ind w:left="734" w:right="342" w:hanging="360"/>
      </w:pPr>
      <w:r>
        <w:t xml:space="preserve">Increase access to the </w:t>
      </w:r>
      <w:r>
        <w:rPr>
          <w:b/>
        </w:rPr>
        <w:t xml:space="preserve">curriculum </w:t>
      </w:r>
      <w:r>
        <w:t xml:space="preserve">for pupils with a disability, expanding and making reasonable adjustments to the curriculum as necessary to ensure that pupils with a disability are as, equally, prepared for life as are the able-bodied pupils; (If a school fails to do this they are in breach of the Disability Discrimination Act 1995). This covers teaching and learning and the wider curriculum of the school such as participation in after-school clubs, leisure and cultural activities or school visits. It also covers the provision of specialist </w:t>
      </w:r>
      <w:r>
        <w:rPr>
          <w:b/>
        </w:rPr>
        <w:t>aids and equipment</w:t>
      </w:r>
      <w:r>
        <w:t xml:space="preserve">, which may assist these pupils in accessing the curriculum.   </w:t>
      </w:r>
    </w:p>
    <w:p w14:paraId="189303F3" w14:textId="77777777" w:rsidR="00D64663" w:rsidRDefault="00921BBE">
      <w:pPr>
        <w:spacing w:after="50" w:line="259" w:lineRule="auto"/>
        <w:ind w:left="14" w:right="0" w:firstLine="0"/>
      </w:pPr>
      <w:r>
        <w:t xml:space="preserve">  </w:t>
      </w:r>
    </w:p>
    <w:p w14:paraId="5B0B416A" w14:textId="77777777" w:rsidR="00D64663" w:rsidRDefault="00921BBE">
      <w:pPr>
        <w:numPr>
          <w:ilvl w:val="1"/>
          <w:numId w:val="1"/>
        </w:numPr>
        <w:ind w:left="734" w:right="342" w:hanging="360"/>
      </w:pPr>
      <w:r>
        <w:t xml:space="preserve">Improve and make reasonable adjustments to the delivery of </w:t>
      </w:r>
      <w:r>
        <w:rPr>
          <w:b/>
        </w:rPr>
        <w:t xml:space="preserve">written information </w:t>
      </w:r>
      <w:r>
        <w:t xml:space="preserve">to pupils, staff, parents and visitors with disabilities. Examples might include hand-outs, timetables, textbooks and information about the school and school events. The information should be made available in various preferred formats within a reasonable time frame.   </w:t>
      </w:r>
    </w:p>
    <w:p w14:paraId="59D96BEE" w14:textId="77777777" w:rsidR="00D64663" w:rsidRDefault="00921BBE">
      <w:pPr>
        <w:spacing w:after="23" w:line="259" w:lineRule="auto"/>
        <w:ind w:left="14" w:right="0" w:firstLine="0"/>
      </w:pPr>
      <w:r>
        <w:t xml:space="preserve">  </w:t>
      </w:r>
    </w:p>
    <w:p w14:paraId="050E5CEF" w14:textId="77777777" w:rsidR="00D64663" w:rsidRDefault="00921BBE">
      <w:pPr>
        <w:numPr>
          <w:ilvl w:val="0"/>
          <w:numId w:val="1"/>
        </w:numPr>
        <w:ind w:right="342" w:hanging="197"/>
      </w:pPr>
      <w:r>
        <w:t xml:space="preserve">The Action Plan for physical accessibility relates to the Access Audit of the School, which is undertaken regularly. The plan will need to be revisited prior to the end of each first three-year plan period in order to inform the development of the new Plan for the following period.   </w:t>
      </w:r>
    </w:p>
    <w:p w14:paraId="130FFDA4" w14:textId="77777777" w:rsidR="00D64663" w:rsidRDefault="00921BBE">
      <w:pPr>
        <w:spacing w:after="0" w:line="259" w:lineRule="auto"/>
        <w:ind w:left="14" w:right="0" w:firstLine="0"/>
      </w:pPr>
      <w:r>
        <w:t xml:space="preserve">  </w:t>
      </w:r>
    </w:p>
    <w:p w14:paraId="168C7924" w14:textId="77777777" w:rsidR="0036751E" w:rsidRDefault="00921BBE">
      <w:pPr>
        <w:numPr>
          <w:ilvl w:val="0"/>
          <w:numId w:val="1"/>
        </w:numPr>
        <w:ind w:right="342" w:hanging="197"/>
        <w:sectPr w:rsidR="0036751E" w:rsidSect="0036751E">
          <w:pgSz w:w="11906" w:h="16838"/>
          <w:pgMar w:top="769" w:right="417" w:bottom="1318" w:left="706" w:header="720" w:footer="720" w:gutter="0"/>
          <w:cols w:space="720"/>
          <w:docGrid w:linePitch="272"/>
        </w:sectPr>
      </w:pPr>
      <w:r>
        <w:t xml:space="preserve">We acknowledge that there is a need for on-going awareness raising and training for staff and governors in the matter of disability discrimination and the need to inform attitudes on this matter.  </w:t>
      </w:r>
      <w:r>
        <w:rPr>
          <w:b/>
        </w:rPr>
        <w:t xml:space="preserve"> </w:t>
      </w:r>
      <w:r>
        <w:t xml:space="preserve"> </w:t>
      </w:r>
    </w:p>
    <w:p w14:paraId="6782349F" w14:textId="77777777" w:rsidR="00D64663" w:rsidRDefault="00D64663">
      <w:pPr>
        <w:numPr>
          <w:ilvl w:val="0"/>
          <w:numId w:val="1"/>
        </w:numPr>
        <w:ind w:right="342" w:hanging="197"/>
      </w:pPr>
    </w:p>
    <w:p w14:paraId="0929B2DF" w14:textId="6E1DC7D5" w:rsidR="00D64663" w:rsidRDefault="00921BBE">
      <w:pPr>
        <w:spacing w:after="0" w:line="259" w:lineRule="auto"/>
        <w:ind w:left="14" w:right="0" w:firstLine="0"/>
      </w:pPr>
      <w:r>
        <w:rPr>
          <w:b/>
        </w:rPr>
        <w:t xml:space="preserve"> </w:t>
      </w:r>
      <w:r>
        <w:t xml:space="preserve"> </w:t>
      </w:r>
    </w:p>
    <w:p w14:paraId="213AE613" w14:textId="36D6AD35" w:rsidR="00D64663" w:rsidRDefault="00921BBE" w:rsidP="00D5042D">
      <w:pPr>
        <w:pStyle w:val="Heading1"/>
        <w:ind w:left="9"/>
      </w:pPr>
      <w:r>
        <w:t xml:space="preserve">Section 2: Action Plan </w:t>
      </w:r>
      <w:r>
        <w:rPr>
          <w:b w:val="0"/>
        </w:rPr>
        <w:t xml:space="preserve"> </w:t>
      </w:r>
    </w:p>
    <w:p w14:paraId="74F869BB" w14:textId="77777777" w:rsidR="00D5042D" w:rsidRDefault="00D5042D" w:rsidP="00D5042D">
      <w:pPr>
        <w:spacing w:after="0"/>
        <w:ind w:left="-1440"/>
        <w:jc w:val="both"/>
      </w:pPr>
    </w:p>
    <w:tbl>
      <w:tblPr>
        <w:tblStyle w:val="TableGrid"/>
        <w:tblW w:w="14842" w:type="dxa"/>
        <w:tblInd w:w="10" w:type="dxa"/>
        <w:tblCellMar>
          <w:top w:w="93" w:type="dxa"/>
          <w:left w:w="108" w:type="dxa"/>
          <w:right w:w="8" w:type="dxa"/>
        </w:tblCellMar>
        <w:tblLook w:val="04A0" w:firstRow="1" w:lastRow="0" w:firstColumn="1" w:lastColumn="0" w:noHBand="0" w:noVBand="1"/>
      </w:tblPr>
      <w:tblGrid>
        <w:gridCol w:w="2045"/>
        <w:gridCol w:w="3313"/>
        <w:gridCol w:w="2394"/>
        <w:gridCol w:w="2324"/>
        <w:gridCol w:w="2138"/>
        <w:gridCol w:w="414"/>
        <w:gridCol w:w="2214"/>
      </w:tblGrid>
      <w:tr w:rsidR="00D5042D" w14:paraId="22951917" w14:textId="77777777" w:rsidTr="00CA00BE">
        <w:trPr>
          <w:trHeight w:val="629"/>
        </w:trPr>
        <w:tc>
          <w:tcPr>
            <w:tcW w:w="14842" w:type="dxa"/>
            <w:gridSpan w:val="7"/>
            <w:tcBorders>
              <w:top w:val="single" w:sz="4" w:space="0" w:color="000000"/>
              <w:left w:val="single" w:sz="4" w:space="0" w:color="000000"/>
              <w:bottom w:val="single" w:sz="4" w:space="0" w:color="000000"/>
              <w:right w:val="single" w:sz="4" w:space="0" w:color="000000"/>
            </w:tcBorders>
            <w:vAlign w:val="center"/>
          </w:tcPr>
          <w:p w14:paraId="78FD2583" w14:textId="5DBBB6DF" w:rsidR="00D5042D" w:rsidRDefault="00C63C46" w:rsidP="00CA00BE">
            <w:pPr>
              <w:spacing w:after="0"/>
              <w:ind w:right="97"/>
              <w:jc w:val="center"/>
            </w:pPr>
            <w:r>
              <w:rPr>
                <w:rFonts w:ascii="Calibri" w:eastAsia="Calibri" w:hAnsi="Calibri" w:cs="Calibri"/>
                <w:b/>
                <w:sz w:val="22"/>
              </w:rPr>
              <w:t>Steeple Bumpstead</w:t>
            </w:r>
            <w:r w:rsidR="00D5042D">
              <w:rPr>
                <w:rFonts w:ascii="Calibri" w:eastAsia="Calibri" w:hAnsi="Calibri" w:cs="Calibri"/>
                <w:b/>
                <w:sz w:val="22"/>
              </w:rPr>
              <w:t xml:space="preserve"> Accessibility Plan 202</w:t>
            </w:r>
            <w:r>
              <w:rPr>
                <w:rFonts w:ascii="Calibri" w:eastAsia="Calibri" w:hAnsi="Calibri" w:cs="Calibri"/>
                <w:b/>
                <w:sz w:val="22"/>
              </w:rPr>
              <w:t>6</w:t>
            </w:r>
          </w:p>
        </w:tc>
      </w:tr>
      <w:tr w:rsidR="00D5042D" w14:paraId="3752CBF3" w14:textId="77777777" w:rsidTr="00CA00BE">
        <w:trPr>
          <w:trHeight w:val="660"/>
        </w:trPr>
        <w:tc>
          <w:tcPr>
            <w:tcW w:w="14842" w:type="dxa"/>
            <w:gridSpan w:val="7"/>
            <w:tcBorders>
              <w:top w:val="single" w:sz="4" w:space="0" w:color="000000"/>
              <w:left w:val="single" w:sz="4" w:space="0" w:color="000000"/>
              <w:bottom w:val="single" w:sz="4" w:space="0" w:color="000000"/>
              <w:right w:val="single" w:sz="4" w:space="0" w:color="000000"/>
            </w:tcBorders>
          </w:tcPr>
          <w:p w14:paraId="4CF03CA1" w14:textId="77777777" w:rsidR="00D5042D" w:rsidRDefault="00D5042D" w:rsidP="00CA00BE">
            <w:pPr>
              <w:spacing w:after="0"/>
            </w:pPr>
            <w:r>
              <w:rPr>
                <w:rFonts w:ascii="Calibri" w:eastAsia="Calibri" w:hAnsi="Calibri" w:cs="Calibri"/>
                <w:b/>
                <w:sz w:val="22"/>
              </w:rPr>
              <w:t xml:space="preserve">Target A1: Improve the physical environment of schools to enable disabled pupils to take better advantage of education, benefits, facilities and services provided. </w:t>
            </w:r>
            <w:r>
              <w:rPr>
                <w:rFonts w:ascii="Calibri" w:eastAsia="Calibri" w:hAnsi="Calibri" w:cs="Calibri"/>
                <w:sz w:val="22"/>
              </w:rPr>
              <w:t xml:space="preserve"> </w:t>
            </w:r>
          </w:p>
        </w:tc>
      </w:tr>
      <w:tr w:rsidR="00195C78" w14:paraId="5E8DA215" w14:textId="77777777" w:rsidTr="00D467DA">
        <w:trPr>
          <w:trHeight w:val="1075"/>
        </w:trPr>
        <w:tc>
          <w:tcPr>
            <w:tcW w:w="2049" w:type="dxa"/>
            <w:tcBorders>
              <w:top w:val="single" w:sz="4" w:space="0" w:color="000000"/>
              <w:left w:val="single" w:sz="4" w:space="0" w:color="000000"/>
              <w:bottom w:val="single" w:sz="4" w:space="0" w:color="000000"/>
              <w:right w:val="single" w:sz="4" w:space="0" w:color="000000"/>
            </w:tcBorders>
          </w:tcPr>
          <w:p w14:paraId="7E66EC7C" w14:textId="77777777" w:rsidR="00D5042D" w:rsidRDefault="00D5042D" w:rsidP="00CA00BE">
            <w:pPr>
              <w:spacing w:after="0"/>
              <w:ind w:right="98"/>
              <w:jc w:val="center"/>
            </w:pPr>
            <w:r>
              <w:rPr>
                <w:rFonts w:ascii="Calibri" w:eastAsia="Calibri" w:hAnsi="Calibri" w:cs="Calibri"/>
                <w:b/>
                <w:sz w:val="22"/>
              </w:rPr>
              <w:t xml:space="preserve">Objective </w:t>
            </w:r>
            <w:r>
              <w:rPr>
                <w:rFonts w:ascii="Calibri" w:eastAsia="Calibri" w:hAnsi="Calibri" w:cs="Calibri"/>
                <w:sz w:val="22"/>
              </w:rPr>
              <w:t xml:space="preserve"> </w:t>
            </w:r>
          </w:p>
        </w:tc>
        <w:tc>
          <w:tcPr>
            <w:tcW w:w="3337" w:type="dxa"/>
            <w:tcBorders>
              <w:top w:val="single" w:sz="4" w:space="0" w:color="000000"/>
              <w:left w:val="single" w:sz="4" w:space="0" w:color="000000"/>
              <w:bottom w:val="single" w:sz="4" w:space="0" w:color="000000"/>
              <w:right w:val="single" w:sz="4" w:space="0" w:color="000000"/>
            </w:tcBorders>
          </w:tcPr>
          <w:p w14:paraId="4D8B4EA0" w14:textId="77777777" w:rsidR="00D5042D" w:rsidRDefault="00D5042D" w:rsidP="00CA00BE">
            <w:pPr>
              <w:spacing w:after="0"/>
              <w:ind w:right="105"/>
              <w:jc w:val="center"/>
            </w:pPr>
            <w:r>
              <w:rPr>
                <w:rFonts w:ascii="Calibri" w:eastAsia="Calibri" w:hAnsi="Calibri" w:cs="Calibri"/>
                <w:b/>
                <w:sz w:val="22"/>
              </w:rPr>
              <w:t xml:space="preserve">Specific Actions </w:t>
            </w:r>
            <w:r>
              <w:rPr>
                <w:rFonts w:ascii="Calibri" w:eastAsia="Calibri" w:hAnsi="Calibri" w:cs="Calibri"/>
                <w:sz w:val="22"/>
              </w:rPr>
              <w:t xml:space="preserve"> </w:t>
            </w:r>
          </w:p>
        </w:tc>
        <w:tc>
          <w:tcPr>
            <w:tcW w:w="2396" w:type="dxa"/>
            <w:tcBorders>
              <w:top w:val="single" w:sz="4" w:space="0" w:color="000000"/>
              <w:left w:val="single" w:sz="4" w:space="0" w:color="000000"/>
              <w:bottom w:val="single" w:sz="4" w:space="0" w:color="000000"/>
              <w:right w:val="single" w:sz="4" w:space="0" w:color="000000"/>
            </w:tcBorders>
          </w:tcPr>
          <w:p w14:paraId="74543A72" w14:textId="77777777" w:rsidR="00D5042D" w:rsidRDefault="00D5042D" w:rsidP="00CA00BE">
            <w:pPr>
              <w:spacing w:after="0"/>
              <w:ind w:right="99"/>
              <w:jc w:val="center"/>
            </w:pPr>
            <w:r>
              <w:rPr>
                <w:rFonts w:ascii="Calibri" w:eastAsia="Calibri" w:hAnsi="Calibri" w:cs="Calibri"/>
                <w:b/>
                <w:sz w:val="22"/>
              </w:rPr>
              <w:t xml:space="preserve">Success Criteria </w:t>
            </w:r>
            <w:r>
              <w:rPr>
                <w:rFonts w:ascii="Calibri" w:eastAsia="Calibri" w:hAnsi="Calibri" w:cs="Calibri"/>
                <w:sz w:val="22"/>
              </w:rPr>
              <w:t xml:space="preserve"> </w:t>
            </w:r>
          </w:p>
        </w:tc>
        <w:tc>
          <w:tcPr>
            <w:tcW w:w="2254" w:type="dxa"/>
            <w:tcBorders>
              <w:top w:val="single" w:sz="4" w:space="0" w:color="000000"/>
              <w:left w:val="single" w:sz="4" w:space="0" w:color="000000"/>
              <w:bottom w:val="single" w:sz="4" w:space="0" w:color="000000"/>
              <w:right w:val="single" w:sz="4" w:space="0" w:color="000000"/>
            </w:tcBorders>
          </w:tcPr>
          <w:p w14:paraId="5E531DF3" w14:textId="77777777" w:rsidR="00D5042D" w:rsidRDefault="00D5042D" w:rsidP="00CA00BE">
            <w:pPr>
              <w:spacing w:after="0"/>
              <w:ind w:right="104"/>
              <w:jc w:val="center"/>
            </w:pPr>
            <w:r>
              <w:rPr>
                <w:rFonts w:ascii="Calibri" w:eastAsia="Calibri" w:hAnsi="Calibri" w:cs="Calibri"/>
                <w:b/>
                <w:sz w:val="22"/>
              </w:rPr>
              <w:t xml:space="preserve">Implementation </w:t>
            </w:r>
            <w:r>
              <w:rPr>
                <w:rFonts w:ascii="Calibri" w:eastAsia="Calibri" w:hAnsi="Calibri" w:cs="Calibri"/>
                <w:sz w:val="22"/>
              </w:rPr>
              <w:t xml:space="preserve"> </w:t>
            </w:r>
          </w:p>
          <w:p w14:paraId="35B0DAE7" w14:textId="77777777" w:rsidR="00D5042D" w:rsidRDefault="00D5042D" w:rsidP="00CA00BE">
            <w:pPr>
              <w:spacing w:after="0"/>
              <w:jc w:val="center"/>
            </w:pPr>
            <w:r>
              <w:rPr>
                <w:rFonts w:ascii="Calibri" w:eastAsia="Calibri" w:hAnsi="Calibri" w:cs="Calibri"/>
                <w:b/>
                <w:sz w:val="22"/>
              </w:rPr>
              <w:t xml:space="preserve">(people responsible, resources, costs) </w:t>
            </w:r>
            <w:r>
              <w:rPr>
                <w:rFonts w:ascii="Calibri" w:eastAsia="Calibri" w:hAnsi="Calibri" w:cs="Calibri"/>
                <w:sz w:val="22"/>
              </w:rPr>
              <w:t xml:space="preserve"> </w:t>
            </w:r>
          </w:p>
        </w:tc>
        <w:tc>
          <w:tcPr>
            <w:tcW w:w="2154" w:type="dxa"/>
            <w:tcBorders>
              <w:top w:val="single" w:sz="4" w:space="0" w:color="000000"/>
              <w:left w:val="single" w:sz="4" w:space="0" w:color="000000"/>
              <w:bottom w:val="single" w:sz="4" w:space="0" w:color="000000"/>
              <w:right w:val="single" w:sz="4" w:space="0" w:color="000000"/>
            </w:tcBorders>
          </w:tcPr>
          <w:p w14:paraId="5CCAB1C6" w14:textId="77777777" w:rsidR="00D5042D" w:rsidRDefault="00D5042D" w:rsidP="00CA00BE">
            <w:pPr>
              <w:spacing w:after="2" w:line="237" w:lineRule="auto"/>
              <w:jc w:val="center"/>
            </w:pPr>
            <w:r>
              <w:rPr>
                <w:rFonts w:ascii="Calibri" w:eastAsia="Calibri" w:hAnsi="Calibri" w:cs="Calibri"/>
                <w:b/>
                <w:sz w:val="22"/>
              </w:rPr>
              <w:t xml:space="preserve">Timescales, including </w:t>
            </w:r>
            <w:r>
              <w:rPr>
                <w:rFonts w:ascii="Calibri" w:eastAsia="Calibri" w:hAnsi="Calibri" w:cs="Calibri"/>
                <w:sz w:val="22"/>
              </w:rPr>
              <w:t xml:space="preserve"> </w:t>
            </w:r>
          </w:p>
          <w:p w14:paraId="6712DB4F" w14:textId="77777777" w:rsidR="00D5042D" w:rsidRDefault="00D5042D" w:rsidP="00CA00BE">
            <w:pPr>
              <w:spacing w:after="0"/>
              <w:ind w:left="222" w:hanging="178"/>
            </w:pPr>
            <w:r>
              <w:rPr>
                <w:rFonts w:ascii="Calibri" w:eastAsia="Calibri" w:hAnsi="Calibri" w:cs="Calibri"/>
                <w:b/>
                <w:sz w:val="22"/>
              </w:rPr>
              <w:t xml:space="preserve">detailed dates of </w:t>
            </w:r>
            <w:r>
              <w:rPr>
                <w:rFonts w:ascii="Calibri" w:eastAsia="Calibri" w:hAnsi="Calibri" w:cs="Calibri"/>
                <w:sz w:val="22"/>
              </w:rPr>
              <w:t xml:space="preserve"> </w:t>
            </w:r>
            <w:r>
              <w:rPr>
                <w:rFonts w:ascii="Calibri" w:eastAsia="Calibri" w:hAnsi="Calibri" w:cs="Calibri"/>
                <w:b/>
                <w:sz w:val="22"/>
              </w:rPr>
              <w:t xml:space="preserve">meetings and deadlines </w:t>
            </w:r>
            <w:r>
              <w:rPr>
                <w:rFonts w:ascii="Calibri" w:eastAsia="Calibri" w:hAnsi="Calibri" w:cs="Calibri"/>
                <w:sz w:val="22"/>
              </w:rPr>
              <w:t xml:space="preserve"> </w:t>
            </w:r>
          </w:p>
        </w:tc>
        <w:tc>
          <w:tcPr>
            <w:tcW w:w="2652" w:type="dxa"/>
            <w:gridSpan w:val="2"/>
            <w:tcBorders>
              <w:top w:val="single" w:sz="4" w:space="0" w:color="000000"/>
              <w:left w:val="single" w:sz="4" w:space="0" w:color="000000"/>
              <w:bottom w:val="single" w:sz="4" w:space="0" w:color="000000"/>
              <w:right w:val="single" w:sz="4" w:space="0" w:color="000000"/>
            </w:tcBorders>
          </w:tcPr>
          <w:p w14:paraId="5974527E" w14:textId="77777777" w:rsidR="00D5042D" w:rsidRDefault="00D5042D" w:rsidP="00CA00BE">
            <w:pPr>
              <w:spacing w:after="0"/>
              <w:ind w:right="103"/>
              <w:jc w:val="center"/>
            </w:pPr>
            <w:r>
              <w:rPr>
                <w:rFonts w:ascii="Calibri" w:eastAsia="Calibri" w:hAnsi="Calibri" w:cs="Calibri"/>
                <w:b/>
                <w:sz w:val="22"/>
              </w:rPr>
              <w:t xml:space="preserve">Monitoring Arrangements </w:t>
            </w:r>
            <w:r>
              <w:rPr>
                <w:rFonts w:ascii="Calibri" w:eastAsia="Calibri" w:hAnsi="Calibri" w:cs="Calibri"/>
                <w:sz w:val="22"/>
              </w:rPr>
              <w:t xml:space="preserve"> </w:t>
            </w:r>
          </w:p>
        </w:tc>
      </w:tr>
      <w:tr w:rsidR="00195C78" w14:paraId="67D416B4" w14:textId="77777777" w:rsidTr="00B83F37">
        <w:trPr>
          <w:trHeight w:val="2629"/>
        </w:trPr>
        <w:tc>
          <w:tcPr>
            <w:tcW w:w="2049" w:type="dxa"/>
            <w:tcBorders>
              <w:top w:val="single" w:sz="4" w:space="0" w:color="000000"/>
              <w:left w:val="single" w:sz="4" w:space="0" w:color="000000"/>
              <w:bottom w:val="single" w:sz="4" w:space="0" w:color="000000"/>
              <w:right w:val="single" w:sz="4" w:space="0" w:color="000000"/>
            </w:tcBorders>
          </w:tcPr>
          <w:p w14:paraId="09059439" w14:textId="77777777" w:rsidR="00680C8E" w:rsidRPr="00680C8E" w:rsidRDefault="00680C8E" w:rsidP="00680C8E">
            <w:pPr>
              <w:tabs>
                <w:tab w:val="center" w:pos="975"/>
                <w:tab w:val="right" w:pos="2191"/>
              </w:tabs>
              <w:spacing w:after="0"/>
              <w:rPr>
                <w:rFonts w:ascii="Aptos" w:eastAsia="Calibri" w:hAnsi="Aptos" w:cs="Calibri"/>
                <w:sz w:val="22"/>
              </w:rPr>
            </w:pPr>
            <w:r w:rsidRPr="00680C8E">
              <w:rPr>
                <w:rFonts w:ascii="Aptos" w:eastAsia="Calibri" w:hAnsi="Aptos" w:cs="Calibri"/>
                <w:sz w:val="22"/>
              </w:rPr>
              <w:t>To ensure consistent use of Widgit symbols across the school, with every classroom displaying a clear, high</w:t>
            </w:r>
            <w:r w:rsidRPr="00680C8E">
              <w:rPr>
                <w:rFonts w:ascii="Aptos" w:eastAsia="Calibri" w:hAnsi="Aptos" w:cs="Calibri"/>
                <w:sz w:val="22"/>
              </w:rPr>
              <w:noBreakHyphen/>
              <w:t>quality visual timetable that is large enough to be read from the back of the room and supports pupils with SEND, including communication, visual, and cognitive needs.</w:t>
            </w:r>
          </w:p>
          <w:p w14:paraId="50CA43D4" w14:textId="033AFCEC" w:rsidR="00D5042D" w:rsidRPr="00E51EA1" w:rsidRDefault="00D5042D" w:rsidP="00E51EA1">
            <w:pPr>
              <w:tabs>
                <w:tab w:val="center" w:pos="975"/>
                <w:tab w:val="right" w:pos="2191"/>
              </w:tabs>
              <w:spacing w:after="0"/>
              <w:rPr>
                <w:rFonts w:ascii="Aptos" w:hAnsi="Aptos"/>
                <w:sz w:val="22"/>
              </w:rPr>
            </w:pPr>
          </w:p>
        </w:tc>
        <w:tc>
          <w:tcPr>
            <w:tcW w:w="3337" w:type="dxa"/>
            <w:tcBorders>
              <w:top w:val="single" w:sz="4" w:space="0" w:color="000000"/>
              <w:left w:val="single" w:sz="4" w:space="0" w:color="000000"/>
              <w:bottom w:val="single" w:sz="4" w:space="0" w:color="000000"/>
              <w:right w:val="single" w:sz="4" w:space="0" w:color="000000"/>
            </w:tcBorders>
          </w:tcPr>
          <w:p w14:paraId="5259119B" w14:textId="6D2B5D12" w:rsidR="00FD450B" w:rsidRPr="00FD450B" w:rsidRDefault="00FD450B" w:rsidP="00556310">
            <w:pPr>
              <w:pStyle w:val="ListParagraph"/>
              <w:numPr>
                <w:ilvl w:val="0"/>
                <w:numId w:val="17"/>
              </w:numPr>
              <w:spacing w:after="1" w:line="238" w:lineRule="auto"/>
              <w:ind w:right="98"/>
              <w:rPr>
                <w:rFonts w:ascii="Aptos" w:eastAsia="Calibri" w:hAnsi="Aptos" w:cs="Calibri"/>
                <w:sz w:val="22"/>
              </w:rPr>
            </w:pPr>
            <w:r w:rsidRPr="00FD450B">
              <w:rPr>
                <w:rFonts w:ascii="Aptos" w:eastAsia="Calibri" w:hAnsi="Aptos" w:cs="Calibri"/>
                <w:sz w:val="22"/>
              </w:rPr>
              <w:t xml:space="preserve">Audit current use of visual timetables in all classrooms. </w:t>
            </w:r>
          </w:p>
          <w:p w14:paraId="3E053C6D" w14:textId="4C395DEB" w:rsidR="00FD450B" w:rsidRPr="00FD450B" w:rsidRDefault="00FD450B" w:rsidP="00556310">
            <w:pPr>
              <w:pStyle w:val="ListParagraph"/>
              <w:numPr>
                <w:ilvl w:val="0"/>
                <w:numId w:val="17"/>
              </w:numPr>
              <w:spacing w:after="1" w:line="238" w:lineRule="auto"/>
              <w:ind w:right="98"/>
              <w:rPr>
                <w:rFonts w:ascii="Aptos" w:eastAsia="Calibri" w:hAnsi="Aptos" w:cs="Calibri"/>
                <w:sz w:val="22"/>
              </w:rPr>
            </w:pPr>
            <w:r w:rsidRPr="00FD450B">
              <w:rPr>
                <w:rFonts w:ascii="Aptos" w:eastAsia="Calibri" w:hAnsi="Aptos" w:cs="Calibri"/>
                <w:sz w:val="22"/>
              </w:rPr>
              <w:t xml:space="preserve">Provide a standardised set of Widgit symbols for daily routines, curriculum subjects, transitions, and common activities. </w:t>
            </w:r>
          </w:p>
          <w:p w14:paraId="1EB66636" w14:textId="77777777" w:rsidR="00152841" w:rsidRPr="00152841" w:rsidRDefault="00FD450B" w:rsidP="00152841">
            <w:pPr>
              <w:pStyle w:val="ListParagraph"/>
              <w:numPr>
                <w:ilvl w:val="0"/>
                <w:numId w:val="17"/>
              </w:numPr>
              <w:spacing w:after="1" w:line="238" w:lineRule="auto"/>
              <w:ind w:right="98"/>
              <w:rPr>
                <w:rFonts w:ascii="Aptos" w:eastAsia="Calibri" w:hAnsi="Aptos" w:cs="Calibri"/>
                <w:sz w:val="22"/>
              </w:rPr>
            </w:pPr>
            <w:r w:rsidRPr="00152841">
              <w:rPr>
                <w:rFonts w:ascii="Aptos" w:eastAsia="Calibri" w:hAnsi="Aptos" w:cs="Calibri"/>
                <w:sz w:val="22"/>
              </w:rPr>
              <w:t>Ensure each class has a dedicated display area for the visual timetable at eye level.</w:t>
            </w:r>
          </w:p>
          <w:p w14:paraId="1F1A4C33" w14:textId="146FC3C7" w:rsidR="00152841" w:rsidRPr="00152841" w:rsidRDefault="00FD450B" w:rsidP="00152841">
            <w:pPr>
              <w:pStyle w:val="ListParagraph"/>
              <w:numPr>
                <w:ilvl w:val="0"/>
                <w:numId w:val="17"/>
              </w:numPr>
              <w:spacing w:after="1" w:line="238" w:lineRule="auto"/>
              <w:ind w:right="98"/>
              <w:rPr>
                <w:rFonts w:ascii="Aptos" w:eastAsia="Calibri" w:hAnsi="Aptos" w:cs="Calibri"/>
                <w:sz w:val="22"/>
              </w:rPr>
            </w:pPr>
            <w:r w:rsidRPr="00152841">
              <w:rPr>
                <w:rFonts w:ascii="Aptos" w:eastAsia="Calibri" w:hAnsi="Aptos" w:cs="Calibri"/>
                <w:sz w:val="22"/>
              </w:rPr>
              <w:t>Train staff on creating, updating, and using Widgit-supported visual timetables effectively</w:t>
            </w:r>
          </w:p>
          <w:p w14:paraId="2585C216" w14:textId="3DD418B4" w:rsidR="00D5042D" w:rsidRPr="00A5073C" w:rsidRDefault="00FD450B" w:rsidP="00A5073C">
            <w:pPr>
              <w:pStyle w:val="ListParagraph"/>
              <w:numPr>
                <w:ilvl w:val="0"/>
                <w:numId w:val="17"/>
              </w:numPr>
              <w:spacing w:after="1" w:line="238" w:lineRule="auto"/>
              <w:ind w:right="98"/>
              <w:rPr>
                <w:rFonts w:ascii="Aptos" w:eastAsia="Calibri" w:hAnsi="Aptos" w:cs="Calibri"/>
                <w:sz w:val="22"/>
              </w:rPr>
            </w:pPr>
            <w:r w:rsidRPr="00152841">
              <w:rPr>
                <w:rFonts w:ascii="Aptos" w:eastAsia="Calibri" w:hAnsi="Aptos" w:cs="Calibri"/>
                <w:sz w:val="22"/>
              </w:rPr>
              <w:t>Review timetables termly to ensure accuracy and appropriate use.</w:t>
            </w:r>
          </w:p>
        </w:tc>
        <w:tc>
          <w:tcPr>
            <w:tcW w:w="2396" w:type="dxa"/>
            <w:tcBorders>
              <w:top w:val="single" w:sz="4" w:space="0" w:color="000000"/>
              <w:left w:val="single" w:sz="4" w:space="0" w:color="000000"/>
              <w:bottom w:val="single" w:sz="4" w:space="0" w:color="000000"/>
              <w:right w:val="single" w:sz="4" w:space="0" w:color="000000"/>
            </w:tcBorders>
          </w:tcPr>
          <w:p w14:paraId="3568A3D6" w14:textId="77777777" w:rsidR="00F02FFD" w:rsidRPr="008840F5" w:rsidRDefault="00F02FFD" w:rsidP="00F02FFD">
            <w:pPr>
              <w:pStyle w:val="ListParagraph"/>
              <w:numPr>
                <w:ilvl w:val="0"/>
                <w:numId w:val="16"/>
              </w:numPr>
              <w:spacing w:after="2" w:line="238" w:lineRule="auto"/>
              <w:ind w:left="469"/>
              <w:rPr>
                <w:rFonts w:ascii="Aptos" w:hAnsi="Aptos"/>
                <w:sz w:val="22"/>
              </w:rPr>
            </w:pPr>
            <w:r w:rsidRPr="008840F5">
              <w:rPr>
                <w:rFonts w:ascii="Aptos" w:hAnsi="Aptos"/>
                <w:sz w:val="22"/>
              </w:rPr>
              <w:t>100% of classrooms display a Widgit</w:t>
            </w:r>
            <w:r w:rsidRPr="008840F5">
              <w:rPr>
                <w:rFonts w:ascii="Cambria Math" w:hAnsi="Cambria Math" w:cs="Cambria Math"/>
                <w:sz w:val="22"/>
              </w:rPr>
              <w:t>‑</w:t>
            </w:r>
            <w:r w:rsidRPr="008840F5">
              <w:rPr>
                <w:rFonts w:ascii="Aptos" w:hAnsi="Aptos"/>
                <w:sz w:val="22"/>
              </w:rPr>
              <w:t>supported visual timetable.</w:t>
            </w:r>
          </w:p>
          <w:p w14:paraId="0A622848" w14:textId="77777777" w:rsidR="00F02FFD" w:rsidRPr="008840F5" w:rsidRDefault="00F02FFD" w:rsidP="00F02FFD">
            <w:pPr>
              <w:pStyle w:val="ListParagraph"/>
              <w:numPr>
                <w:ilvl w:val="0"/>
                <w:numId w:val="16"/>
              </w:numPr>
              <w:spacing w:after="2" w:line="238" w:lineRule="auto"/>
              <w:ind w:left="469"/>
              <w:rPr>
                <w:rFonts w:ascii="Aptos" w:hAnsi="Aptos"/>
                <w:sz w:val="22"/>
              </w:rPr>
            </w:pPr>
            <w:r w:rsidRPr="008840F5">
              <w:rPr>
                <w:rFonts w:ascii="Aptos" w:hAnsi="Aptos"/>
                <w:sz w:val="22"/>
              </w:rPr>
              <w:t>Timetables are large, clear, and easily visible from the back of each classroom.</w:t>
            </w:r>
          </w:p>
          <w:p w14:paraId="637C248D" w14:textId="77777777" w:rsidR="00F02FFD" w:rsidRPr="008840F5" w:rsidRDefault="00F02FFD" w:rsidP="00F02FFD">
            <w:pPr>
              <w:pStyle w:val="ListParagraph"/>
              <w:numPr>
                <w:ilvl w:val="0"/>
                <w:numId w:val="16"/>
              </w:numPr>
              <w:spacing w:after="2" w:line="238" w:lineRule="auto"/>
              <w:ind w:left="469"/>
              <w:rPr>
                <w:rFonts w:ascii="Aptos" w:hAnsi="Aptos"/>
                <w:sz w:val="22"/>
              </w:rPr>
            </w:pPr>
            <w:r w:rsidRPr="008840F5">
              <w:rPr>
                <w:rFonts w:ascii="Aptos" w:hAnsi="Aptos"/>
                <w:sz w:val="22"/>
              </w:rPr>
              <w:t>Pupils with SEND demonstrate improved independence and reduced anxiety during transitions.</w:t>
            </w:r>
          </w:p>
          <w:p w14:paraId="460A4B1E" w14:textId="2C931FFF" w:rsidR="004E656C" w:rsidRPr="008840F5" w:rsidRDefault="00F02FFD" w:rsidP="00F02FFD">
            <w:pPr>
              <w:pStyle w:val="ListParagraph"/>
              <w:numPr>
                <w:ilvl w:val="0"/>
                <w:numId w:val="16"/>
              </w:numPr>
              <w:spacing w:after="2" w:line="238" w:lineRule="auto"/>
              <w:ind w:left="469"/>
              <w:rPr>
                <w:rFonts w:ascii="Aptos" w:hAnsi="Aptos"/>
                <w:sz w:val="22"/>
              </w:rPr>
            </w:pPr>
            <w:r w:rsidRPr="008840F5">
              <w:rPr>
                <w:rFonts w:ascii="Aptos" w:hAnsi="Aptos"/>
                <w:sz w:val="22"/>
              </w:rPr>
              <w:t>Staff report increased confidence using Widgit resources.</w:t>
            </w:r>
          </w:p>
        </w:tc>
        <w:tc>
          <w:tcPr>
            <w:tcW w:w="2254" w:type="dxa"/>
            <w:tcBorders>
              <w:top w:val="single" w:sz="4" w:space="0" w:color="000000"/>
              <w:left w:val="single" w:sz="4" w:space="0" w:color="000000"/>
              <w:bottom w:val="single" w:sz="4" w:space="0" w:color="000000"/>
              <w:right w:val="single" w:sz="4" w:space="0" w:color="000000"/>
            </w:tcBorders>
          </w:tcPr>
          <w:p w14:paraId="29E3C481" w14:textId="20D736D0" w:rsidR="00BE37EB" w:rsidRPr="00BE37EB" w:rsidRDefault="00BE37EB" w:rsidP="00BE37EB">
            <w:pPr>
              <w:pStyle w:val="ListParagraph"/>
              <w:numPr>
                <w:ilvl w:val="0"/>
                <w:numId w:val="16"/>
              </w:numPr>
              <w:spacing w:after="0"/>
              <w:ind w:left="498"/>
              <w:rPr>
                <w:rFonts w:ascii="Aptos" w:eastAsia="Calibri" w:hAnsi="Aptos" w:cs="Calibri"/>
                <w:sz w:val="22"/>
              </w:rPr>
            </w:pPr>
            <w:r w:rsidRPr="00BE37EB">
              <w:rPr>
                <w:rFonts w:ascii="Aptos" w:eastAsia="Calibri" w:hAnsi="Aptos" w:cs="Calibri"/>
                <w:sz w:val="22"/>
              </w:rPr>
              <w:t xml:space="preserve">SENCo (lead) </w:t>
            </w:r>
          </w:p>
          <w:p w14:paraId="7F5E7CCC" w14:textId="28C3E4EC" w:rsidR="00BE37EB" w:rsidRPr="00BE37EB" w:rsidRDefault="00BE37EB" w:rsidP="00BE37EB">
            <w:pPr>
              <w:pStyle w:val="ListParagraph"/>
              <w:numPr>
                <w:ilvl w:val="0"/>
                <w:numId w:val="16"/>
              </w:numPr>
              <w:spacing w:after="0"/>
              <w:ind w:left="498"/>
              <w:rPr>
                <w:rFonts w:ascii="Aptos" w:eastAsia="Calibri" w:hAnsi="Aptos" w:cs="Calibri"/>
                <w:sz w:val="22"/>
              </w:rPr>
            </w:pPr>
            <w:r w:rsidRPr="00BE37EB">
              <w:rPr>
                <w:rFonts w:ascii="Aptos" w:eastAsia="Calibri" w:hAnsi="Aptos" w:cs="Calibri"/>
                <w:sz w:val="22"/>
              </w:rPr>
              <w:t>Class teachers (implementation)</w:t>
            </w:r>
          </w:p>
          <w:p w14:paraId="66E6A953" w14:textId="27E934E5" w:rsidR="00BE37EB" w:rsidRDefault="00BE37EB" w:rsidP="00BE37EB">
            <w:pPr>
              <w:pStyle w:val="ListParagraph"/>
              <w:numPr>
                <w:ilvl w:val="0"/>
                <w:numId w:val="16"/>
              </w:numPr>
              <w:spacing w:after="0"/>
              <w:ind w:left="498"/>
              <w:rPr>
                <w:rFonts w:ascii="Aptos" w:eastAsia="Calibri" w:hAnsi="Aptos" w:cs="Calibri"/>
                <w:sz w:val="22"/>
              </w:rPr>
            </w:pPr>
            <w:r w:rsidRPr="00BE37EB">
              <w:rPr>
                <w:rFonts w:ascii="Aptos" w:eastAsia="Calibri" w:hAnsi="Aptos" w:cs="Calibri"/>
                <w:sz w:val="22"/>
              </w:rPr>
              <w:t>H</w:t>
            </w:r>
            <w:r>
              <w:rPr>
                <w:rFonts w:ascii="Aptos" w:eastAsia="Calibri" w:hAnsi="Aptos" w:cs="Calibri"/>
                <w:sz w:val="22"/>
              </w:rPr>
              <w:t xml:space="preserve">ead of </w:t>
            </w:r>
            <w:r w:rsidR="009B3163" w:rsidRPr="00BE37EB">
              <w:rPr>
                <w:rFonts w:ascii="Aptos" w:eastAsia="Calibri" w:hAnsi="Aptos" w:cs="Calibri"/>
                <w:sz w:val="22"/>
              </w:rPr>
              <w:t>S</w:t>
            </w:r>
            <w:r w:rsidR="009B3163">
              <w:rPr>
                <w:rFonts w:ascii="Aptos" w:eastAsia="Calibri" w:hAnsi="Aptos" w:cs="Calibri"/>
                <w:sz w:val="22"/>
              </w:rPr>
              <w:t>chool</w:t>
            </w:r>
            <w:r w:rsidRPr="00BE37EB">
              <w:rPr>
                <w:rFonts w:ascii="Aptos" w:eastAsia="Calibri" w:hAnsi="Aptos" w:cs="Calibri"/>
                <w:sz w:val="22"/>
              </w:rPr>
              <w:t xml:space="preserve"> (for monitoring and consistency checks)</w:t>
            </w:r>
          </w:p>
          <w:p w14:paraId="5A685DF7" w14:textId="11CF322F" w:rsidR="00556310" w:rsidRPr="00BE37EB" w:rsidRDefault="00556310" w:rsidP="00BE37EB">
            <w:pPr>
              <w:pStyle w:val="ListParagraph"/>
              <w:numPr>
                <w:ilvl w:val="0"/>
                <w:numId w:val="16"/>
              </w:numPr>
              <w:spacing w:after="0"/>
              <w:ind w:left="498"/>
              <w:rPr>
                <w:rFonts w:ascii="Aptos" w:eastAsia="Calibri" w:hAnsi="Aptos" w:cs="Calibri"/>
                <w:sz w:val="22"/>
              </w:rPr>
            </w:pPr>
            <w:r>
              <w:rPr>
                <w:rFonts w:ascii="Aptos" w:eastAsia="Calibri" w:hAnsi="Aptos" w:cs="Calibri"/>
                <w:sz w:val="22"/>
              </w:rPr>
              <w:t>Widget subscription £140pa</w:t>
            </w:r>
          </w:p>
          <w:p w14:paraId="08F058B8" w14:textId="39FAC1E0" w:rsidR="00510E3E" w:rsidRPr="00E51EA1" w:rsidRDefault="00510E3E" w:rsidP="00E51EA1">
            <w:pPr>
              <w:spacing w:after="0"/>
              <w:rPr>
                <w:rFonts w:ascii="Aptos" w:hAnsi="Aptos"/>
                <w:sz w:val="22"/>
              </w:rPr>
            </w:pPr>
          </w:p>
        </w:tc>
        <w:tc>
          <w:tcPr>
            <w:tcW w:w="2154" w:type="dxa"/>
            <w:tcBorders>
              <w:top w:val="single" w:sz="4" w:space="0" w:color="000000"/>
              <w:left w:val="single" w:sz="4" w:space="0" w:color="000000"/>
              <w:bottom w:val="single" w:sz="4" w:space="0" w:color="000000"/>
              <w:right w:val="single" w:sz="4" w:space="0" w:color="000000"/>
            </w:tcBorders>
          </w:tcPr>
          <w:p w14:paraId="3A87AE51" w14:textId="626AC3AD" w:rsidR="00556310" w:rsidRPr="001A4FD6" w:rsidRDefault="001C75AD" w:rsidP="00152841">
            <w:pPr>
              <w:pStyle w:val="ListParagraph"/>
              <w:numPr>
                <w:ilvl w:val="0"/>
                <w:numId w:val="19"/>
              </w:numPr>
              <w:spacing w:after="0"/>
              <w:ind w:left="302"/>
              <w:rPr>
                <w:rFonts w:ascii="Aptos" w:eastAsia="Calibri" w:hAnsi="Aptos" w:cs="Calibri"/>
                <w:sz w:val="22"/>
              </w:rPr>
            </w:pPr>
            <w:r>
              <w:rPr>
                <w:rFonts w:ascii="Aptos" w:eastAsia="Calibri" w:hAnsi="Aptos" w:cs="Calibri"/>
                <w:sz w:val="22"/>
              </w:rPr>
              <w:t>Summer</w:t>
            </w:r>
            <w:r w:rsidR="00556310" w:rsidRPr="001A4FD6">
              <w:rPr>
                <w:rFonts w:ascii="Aptos" w:eastAsia="Calibri" w:hAnsi="Aptos" w:cs="Calibri"/>
                <w:sz w:val="22"/>
              </w:rPr>
              <w:t xml:space="preserve"> 2026</w:t>
            </w:r>
          </w:p>
          <w:p w14:paraId="5F068652" w14:textId="12C6A22F" w:rsidR="00556310" w:rsidRPr="001A4FD6" w:rsidRDefault="00556310" w:rsidP="00152841">
            <w:pPr>
              <w:pStyle w:val="ListParagraph"/>
              <w:numPr>
                <w:ilvl w:val="0"/>
                <w:numId w:val="19"/>
              </w:numPr>
              <w:spacing w:after="0"/>
              <w:ind w:left="302"/>
              <w:rPr>
                <w:rFonts w:ascii="Aptos" w:hAnsi="Aptos"/>
                <w:sz w:val="22"/>
              </w:rPr>
            </w:pPr>
            <w:r w:rsidRPr="001A4FD6">
              <w:rPr>
                <w:rFonts w:ascii="Aptos" w:hAnsi="Aptos"/>
                <w:sz w:val="22"/>
              </w:rPr>
              <w:t>By</w:t>
            </w:r>
            <w:r w:rsidR="001A4FD6" w:rsidRPr="001A4FD6">
              <w:rPr>
                <w:rFonts w:ascii="Aptos" w:hAnsi="Aptos"/>
                <w:sz w:val="22"/>
              </w:rPr>
              <w:t xml:space="preserve"> end of </w:t>
            </w:r>
            <w:r w:rsidR="001C75AD">
              <w:rPr>
                <w:rFonts w:ascii="Aptos" w:hAnsi="Aptos"/>
                <w:sz w:val="22"/>
              </w:rPr>
              <w:t>Summer</w:t>
            </w:r>
            <w:r w:rsidR="00FD3CFC">
              <w:rPr>
                <w:rFonts w:ascii="Aptos" w:hAnsi="Aptos"/>
                <w:sz w:val="22"/>
              </w:rPr>
              <w:t xml:space="preserve"> </w:t>
            </w:r>
            <w:r w:rsidR="001A4FD6" w:rsidRPr="001A4FD6">
              <w:rPr>
                <w:rFonts w:ascii="Aptos" w:hAnsi="Aptos"/>
                <w:sz w:val="22"/>
              </w:rPr>
              <w:t>2</w:t>
            </w:r>
            <w:r w:rsidR="00FD3CFC">
              <w:rPr>
                <w:rFonts w:ascii="Aptos" w:hAnsi="Aptos"/>
                <w:sz w:val="22"/>
              </w:rPr>
              <w:t xml:space="preserve"> 2026</w:t>
            </w:r>
          </w:p>
          <w:p w14:paraId="53AFCE16" w14:textId="0711CD52" w:rsidR="001A4FD6" w:rsidRPr="001A4FD6" w:rsidRDefault="001A4FD6" w:rsidP="00152841">
            <w:pPr>
              <w:pStyle w:val="ListParagraph"/>
              <w:numPr>
                <w:ilvl w:val="0"/>
                <w:numId w:val="19"/>
              </w:numPr>
              <w:spacing w:after="0"/>
              <w:ind w:left="302"/>
              <w:rPr>
                <w:rFonts w:ascii="Aptos" w:hAnsi="Aptos"/>
                <w:sz w:val="22"/>
              </w:rPr>
            </w:pPr>
            <w:r w:rsidRPr="001A4FD6">
              <w:rPr>
                <w:rFonts w:ascii="Aptos" w:hAnsi="Aptos"/>
                <w:sz w:val="22"/>
              </w:rPr>
              <w:t xml:space="preserve">By beginning of </w:t>
            </w:r>
            <w:r w:rsidR="001C75AD">
              <w:rPr>
                <w:rFonts w:ascii="Aptos" w:hAnsi="Aptos"/>
                <w:sz w:val="22"/>
              </w:rPr>
              <w:t xml:space="preserve">Autumn </w:t>
            </w:r>
            <w:r w:rsidRPr="001A4FD6">
              <w:rPr>
                <w:rFonts w:ascii="Aptos" w:hAnsi="Aptos"/>
                <w:sz w:val="22"/>
              </w:rPr>
              <w:t>1</w:t>
            </w:r>
            <w:r w:rsidR="001C75AD">
              <w:rPr>
                <w:rFonts w:ascii="Aptos" w:hAnsi="Aptos"/>
                <w:sz w:val="22"/>
              </w:rPr>
              <w:t xml:space="preserve"> 2026</w:t>
            </w:r>
          </w:p>
          <w:p w14:paraId="1C75A6E5" w14:textId="392BB498" w:rsidR="001A4FD6" w:rsidRPr="001A4FD6" w:rsidRDefault="001A4FD6" w:rsidP="00152841">
            <w:pPr>
              <w:pStyle w:val="ListParagraph"/>
              <w:numPr>
                <w:ilvl w:val="0"/>
                <w:numId w:val="19"/>
              </w:numPr>
              <w:spacing w:after="0"/>
              <w:ind w:left="302"/>
              <w:rPr>
                <w:rFonts w:ascii="Aptos" w:hAnsi="Aptos"/>
                <w:sz w:val="22"/>
              </w:rPr>
            </w:pPr>
            <w:r w:rsidRPr="001A4FD6">
              <w:rPr>
                <w:rFonts w:ascii="Aptos" w:hAnsi="Aptos"/>
                <w:sz w:val="22"/>
              </w:rPr>
              <w:t xml:space="preserve">By end of Spring </w:t>
            </w:r>
            <w:r w:rsidR="00FD3CFC">
              <w:rPr>
                <w:rFonts w:ascii="Aptos" w:hAnsi="Aptos"/>
                <w:sz w:val="22"/>
              </w:rPr>
              <w:t>1 2027</w:t>
            </w:r>
          </w:p>
          <w:p w14:paraId="719213C3" w14:textId="1E1B3A68" w:rsidR="001A4FD6" w:rsidRPr="001A4FD6" w:rsidRDefault="001A4FD6" w:rsidP="00152841">
            <w:pPr>
              <w:pStyle w:val="ListParagraph"/>
              <w:numPr>
                <w:ilvl w:val="0"/>
                <w:numId w:val="19"/>
              </w:numPr>
              <w:spacing w:after="0"/>
              <w:ind w:left="302"/>
              <w:rPr>
                <w:rFonts w:ascii="Aptos" w:hAnsi="Aptos"/>
                <w:sz w:val="22"/>
              </w:rPr>
            </w:pPr>
            <w:r w:rsidRPr="001A4FD6">
              <w:rPr>
                <w:rFonts w:ascii="Aptos" w:hAnsi="Aptos"/>
                <w:sz w:val="22"/>
              </w:rPr>
              <w:t xml:space="preserve">By beginning of </w:t>
            </w:r>
            <w:r w:rsidR="00C847BE">
              <w:rPr>
                <w:rFonts w:ascii="Aptos" w:hAnsi="Aptos"/>
                <w:sz w:val="22"/>
              </w:rPr>
              <w:t>End of Summer 2 2027</w:t>
            </w:r>
          </w:p>
          <w:p w14:paraId="5E2FF9E1" w14:textId="77777777" w:rsidR="001A4FD6" w:rsidRDefault="001A4FD6" w:rsidP="00152841">
            <w:pPr>
              <w:spacing w:after="0"/>
              <w:ind w:left="302"/>
              <w:rPr>
                <w:rFonts w:ascii="Aptos" w:hAnsi="Aptos"/>
                <w:sz w:val="22"/>
              </w:rPr>
            </w:pPr>
          </w:p>
          <w:p w14:paraId="0788515B" w14:textId="7294FA4F" w:rsidR="00D5042D" w:rsidRPr="00E51EA1" w:rsidRDefault="00D5042D" w:rsidP="00152841">
            <w:pPr>
              <w:spacing w:after="0"/>
              <w:ind w:left="302"/>
              <w:rPr>
                <w:rFonts w:ascii="Aptos" w:hAnsi="Aptos"/>
                <w:sz w:val="22"/>
              </w:rPr>
            </w:pPr>
          </w:p>
        </w:tc>
        <w:tc>
          <w:tcPr>
            <w:tcW w:w="2652" w:type="dxa"/>
            <w:gridSpan w:val="2"/>
            <w:tcBorders>
              <w:top w:val="single" w:sz="4" w:space="0" w:color="000000"/>
              <w:left w:val="single" w:sz="4" w:space="0" w:color="000000"/>
              <w:bottom w:val="single" w:sz="4" w:space="0" w:color="000000"/>
              <w:right w:val="single" w:sz="4" w:space="0" w:color="000000"/>
            </w:tcBorders>
          </w:tcPr>
          <w:p w14:paraId="08986397" w14:textId="77777777" w:rsidR="001A4FD6" w:rsidRDefault="00D5042D" w:rsidP="00E51EA1">
            <w:pPr>
              <w:spacing w:after="0"/>
              <w:rPr>
                <w:rFonts w:ascii="Aptos" w:eastAsia="Calibri" w:hAnsi="Aptos" w:cs="Calibri"/>
                <w:sz w:val="22"/>
              </w:rPr>
            </w:pPr>
            <w:r w:rsidRPr="00E51EA1">
              <w:rPr>
                <w:rFonts w:ascii="Aptos" w:eastAsia="Calibri" w:hAnsi="Aptos" w:cs="Calibri"/>
                <w:sz w:val="22"/>
              </w:rPr>
              <w:t xml:space="preserve"> </w:t>
            </w:r>
            <w:r w:rsidR="001A4FD6">
              <w:rPr>
                <w:rFonts w:ascii="Aptos" w:eastAsia="Calibri" w:hAnsi="Aptos" w:cs="Calibri"/>
                <w:sz w:val="22"/>
              </w:rPr>
              <w:t>Head of school – learning walk at least termly</w:t>
            </w:r>
          </w:p>
          <w:p w14:paraId="55265667" w14:textId="77777777" w:rsidR="001A4FD6" w:rsidRDefault="001A4FD6" w:rsidP="00E51EA1">
            <w:pPr>
              <w:spacing w:after="0"/>
              <w:rPr>
                <w:rFonts w:ascii="Aptos" w:eastAsia="Calibri" w:hAnsi="Aptos" w:cs="Calibri"/>
                <w:sz w:val="22"/>
              </w:rPr>
            </w:pPr>
          </w:p>
          <w:p w14:paraId="13A5C09D" w14:textId="5982C3A4" w:rsidR="00D5042D" w:rsidRPr="00E51EA1" w:rsidRDefault="00347FB0" w:rsidP="00E51EA1">
            <w:pPr>
              <w:spacing w:after="0"/>
              <w:rPr>
                <w:rFonts w:ascii="Aptos" w:hAnsi="Aptos"/>
                <w:sz w:val="22"/>
              </w:rPr>
            </w:pPr>
            <w:r w:rsidRPr="00E51EA1">
              <w:rPr>
                <w:rFonts w:ascii="Aptos" w:eastAsia="Calibri" w:hAnsi="Aptos" w:cs="Calibri"/>
                <w:sz w:val="22"/>
              </w:rPr>
              <w:t>SEND governor visits including pupil voice and observations</w:t>
            </w:r>
            <w:r w:rsidR="00D5042D" w:rsidRPr="00E51EA1">
              <w:rPr>
                <w:rFonts w:ascii="Aptos" w:eastAsia="Calibri" w:hAnsi="Aptos" w:cs="Calibri"/>
                <w:sz w:val="22"/>
              </w:rPr>
              <w:t xml:space="preserve">  </w:t>
            </w:r>
          </w:p>
          <w:p w14:paraId="58DB157C" w14:textId="77777777" w:rsidR="00D5042D" w:rsidRPr="00E51EA1" w:rsidRDefault="00D5042D" w:rsidP="00E51EA1">
            <w:pPr>
              <w:spacing w:after="0"/>
              <w:ind w:left="360"/>
              <w:rPr>
                <w:rFonts w:ascii="Aptos" w:hAnsi="Aptos"/>
                <w:sz w:val="22"/>
              </w:rPr>
            </w:pPr>
            <w:r w:rsidRPr="00E51EA1">
              <w:rPr>
                <w:rFonts w:ascii="Aptos" w:eastAsia="Calibri" w:hAnsi="Aptos" w:cs="Calibri"/>
                <w:color w:val="FF0000"/>
                <w:sz w:val="22"/>
              </w:rPr>
              <w:t xml:space="preserve">. </w:t>
            </w:r>
            <w:r w:rsidRPr="00E51EA1">
              <w:rPr>
                <w:rFonts w:ascii="Aptos" w:eastAsia="Calibri" w:hAnsi="Aptos" w:cs="Calibri"/>
                <w:sz w:val="22"/>
              </w:rPr>
              <w:t xml:space="preserve">  </w:t>
            </w:r>
          </w:p>
        </w:tc>
      </w:tr>
      <w:tr w:rsidR="00195C78" w14:paraId="37C58EF6" w14:textId="77777777" w:rsidTr="00A5073C">
        <w:trPr>
          <w:trHeight w:val="10110"/>
        </w:trPr>
        <w:tc>
          <w:tcPr>
            <w:tcW w:w="2049" w:type="dxa"/>
            <w:tcBorders>
              <w:top w:val="single" w:sz="4" w:space="0" w:color="000000"/>
              <w:left w:val="single" w:sz="4" w:space="0" w:color="000000"/>
              <w:bottom w:val="single" w:sz="4" w:space="0" w:color="000000"/>
              <w:right w:val="single" w:sz="4" w:space="0" w:color="000000"/>
            </w:tcBorders>
          </w:tcPr>
          <w:p w14:paraId="48762F55" w14:textId="0C4E9A29" w:rsidR="00195C78" w:rsidRDefault="00195C78" w:rsidP="00195C78">
            <w:pPr>
              <w:tabs>
                <w:tab w:val="center" w:pos="975"/>
                <w:tab w:val="right" w:pos="2191"/>
              </w:tabs>
              <w:spacing w:after="0"/>
              <w:rPr>
                <w:rFonts w:ascii="Aptos" w:eastAsia="Calibri" w:hAnsi="Aptos" w:cs="Calibri"/>
                <w:sz w:val="22"/>
              </w:rPr>
            </w:pPr>
            <w:r w:rsidRPr="00195C78">
              <w:rPr>
                <w:rFonts w:ascii="Aptos" w:eastAsia="Calibri" w:hAnsi="Aptos" w:cs="Calibri"/>
                <w:sz w:val="22"/>
              </w:rPr>
              <w:lastRenderedPageBreak/>
              <w:t>To ensure the redeveloped car park</w:t>
            </w:r>
            <w:r>
              <w:rPr>
                <w:rFonts w:ascii="Aptos" w:eastAsia="Calibri" w:hAnsi="Aptos" w:cs="Calibri"/>
                <w:sz w:val="22"/>
              </w:rPr>
              <w:t xml:space="preserve"> reflects accessibility needs, </w:t>
            </w:r>
            <w:r w:rsidRPr="00195C78">
              <w:rPr>
                <w:rFonts w:ascii="Aptos" w:eastAsia="Calibri" w:hAnsi="Aptos" w:cs="Calibri"/>
                <w:sz w:val="22"/>
              </w:rPr>
              <w:t>improving access for pupils, families, staff, and visitors with disabilities</w:t>
            </w:r>
            <w:r>
              <w:rPr>
                <w:rFonts w:ascii="Aptos" w:eastAsia="Calibri" w:hAnsi="Aptos" w:cs="Calibri"/>
                <w:sz w:val="22"/>
              </w:rPr>
              <w:t>:</w:t>
            </w:r>
          </w:p>
          <w:p w14:paraId="3DEC233D" w14:textId="6AAA263D" w:rsidR="00195C78" w:rsidRPr="00195C78" w:rsidRDefault="00195C78" w:rsidP="00195C78">
            <w:pPr>
              <w:pStyle w:val="ListParagraph"/>
              <w:numPr>
                <w:ilvl w:val="0"/>
                <w:numId w:val="18"/>
              </w:numPr>
              <w:tabs>
                <w:tab w:val="right" w:pos="2191"/>
              </w:tabs>
              <w:spacing w:after="0"/>
              <w:ind w:left="301"/>
              <w:rPr>
                <w:rFonts w:ascii="Aptos" w:eastAsia="Calibri" w:hAnsi="Aptos" w:cs="Calibri"/>
                <w:sz w:val="22"/>
              </w:rPr>
            </w:pPr>
            <w:r w:rsidRPr="00195C78">
              <w:rPr>
                <w:rFonts w:ascii="Aptos" w:eastAsia="Calibri" w:hAnsi="Aptos" w:cs="Calibri"/>
                <w:sz w:val="22"/>
              </w:rPr>
              <w:t>provides at least one clearly marked disabled parking bay with an accessible</w:t>
            </w:r>
          </w:p>
          <w:p w14:paraId="7FB3A014" w14:textId="77777777" w:rsidR="00195C78" w:rsidRPr="00195C78" w:rsidRDefault="00195C78" w:rsidP="00195C78">
            <w:pPr>
              <w:pStyle w:val="ListParagraph"/>
              <w:numPr>
                <w:ilvl w:val="0"/>
                <w:numId w:val="18"/>
              </w:numPr>
              <w:tabs>
                <w:tab w:val="right" w:pos="2191"/>
              </w:tabs>
              <w:spacing w:after="0"/>
              <w:ind w:left="301"/>
              <w:rPr>
                <w:rFonts w:ascii="Aptos" w:eastAsia="Calibri" w:hAnsi="Aptos" w:cs="Calibri"/>
                <w:sz w:val="22"/>
              </w:rPr>
            </w:pPr>
            <w:r w:rsidRPr="00195C78">
              <w:rPr>
                <w:rFonts w:ascii="Aptos" w:eastAsia="Calibri" w:hAnsi="Aptos" w:cs="Calibri"/>
                <w:sz w:val="22"/>
              </w:rPr>
              <w:t>step</w:t>
            </w:r>
            <w:r w:rsidRPr="00195C78">
              <w:rPr>
                <w:rFonts w:ascii="Aptos" w:eastAsia="Calibri" w:hAnsi="Aptos" w:cs="Calibri"/>
                <w:sz w:val="22"/>
              </w:rPr>
              <w:noBreakHyphen/>
              <w:t>free route to the school entrance</w:t>
            </w:r>
          </w:p>
          <w:p w14:paraId="4B106656" w14:textId="77777777" w:rsidR="00195C78" w:rsidRPr="00195C78" w:rsidRDefault="00195C78" w:rsidP="00195C78">
            <w:pPr>
              <w:pStyle w:val="ListParagraph"/>
              <w:numPr>
                <w:ilvl w:val="0"/>
                <w:numId w:val="18"/>
              </w:numPr>
              <w:tabs>
                <w:tab w:val="right" w:pos="2191"/>
              </w:tabs>
              <w:spacing w:after="0"/>
              <w:ind w:left="301"/>
              <w:rPr>
                <w:rFonts w:ascii="Aptos" w:eastAsia="Calibri" w:hAnsi="Aptos" w:cs="Calibri"/>
                <w:sz w:val="22"/>
              </w:rPr>
            </w:pPr>
            <w:r w:rsidRPr="00195C78">
              <w:rPr>
                <w:rFonts w:ascii="Aptos" w:eastAsia="Calibri" w:hAnsi="Aptos" w:cs="Calibri"/>
                <w:sz w:val="22"/>
              </w:rPr>
              <w:t>a gate that can be opened independently</w:t>
            </w:r>
          </w:p>
          <w:p w14:paraId="37C0B0FE" w14:textId="77777777" w:rsidR="00195C78" w:rsidRPr="00195C78" w:rsidRDefault="00195C78" w:rsidP="00195C78">
            <w:pPr>
              <w:pStyle w:val="ListParagraph"/>
              <w:numPr>
                <w:ilvl w:val="0"/>
                <w:numId w:val="18"/>
              </w:numPr>
              <w:tabs>
                <w:tab w:val="right" w:pos="2191"/>
              </w:tabs>
              <w:spacing w:after="0"/>
              <w:ind w:left="301"/>
              <w:rPr>
                <w:rFonts w:ascii="Aptos" w:eastAsia="Calibri" w:hAnsi="Aptos" w:cs="Calibri"/>
                <w:sz w:val="22"/>
              </w:rPr>
            </w:pPr>
            <w:r w:rsidRPr="00195C78">
              <w:rPr>
                <w:rFonts w:ascii="Aptos" w:eastAsia="Calibri" w:hAnsi="Aptos" w:cs="Calibri"/>
                <w:sz w:val="22"/>
              </w:rPr>
              <w:t>a smooth, even path</w:t>
            </w:r>
          </w:p>
          <w:p w14:paraId="79309E88" w14:textId="77777777" w:rsidR="00195C78" w:rsidRPr="00195C78" w:rsidRDefault="00195C78" w:rsidP="00195C78">
            <w:pPr>
              <w:pStyle w:val="ListParagraph"/>
              <w:numPr>
                <w:ilvl w:val="0"/>
                <w:numId w:val="18"/>
              </w:numPr>
              <w:tabs>
                <w:tab w:val="right" w:pos="2191"/>
              </w:tabs>
              <w:spacing w:after="0"/>
              <w:ind w:left="301"/>
              <w:rPr>
                <w:rFonts w:ascii="Aptos" w:eastAsia="Calibri" w:hAnsi="Aptos" w:cs="Calibri"/>
                <w:sz w:val="22"/>
              </w:rPr>
            </w:pPr>
            <w:r w:rsidRPr="00195C78">
              <w:rPr>
                <w:rFonts w:ascii="Aptos" w:eastAsia="Calibri" w:hAnsi="Aptos" w:cs="Calibri"/>
                <w:sz w:val="22"/>
              </w:rPr>
              <w:t>a door/gate bell at an accessible height</w:t>
            </w:r>
          </w:p>
          <w:p w14:paraId="5054A1AC" w14:textId="5455E1FF" w:rsidR="003F52B6" w:rsidRPr="00E51EA1" w:rsidRDefault="003F52B6" w:rsidP="00195C78">
            <w:pPr>
              <w:tabs>
                <w:tab w:val="center" w:pos="975"/>
                <w:tab w:val="right" w:pos="2191"/>
              </w:tabs>
              <w:spacing w:after="0"/>
              <w:rPr>
                <w:rFonts w:ascii="Aptos" w:eastAsia="Calibri" w:hAnsi="Aptos" w:cs="Calibri"/>
                <w:sz w:val="22"/>
              </w:rPr>
            </w:pPr>
          </w:p>
        </w:tc>
        <w:tc>
          <w:tcPr>
            <w:tcW w:w="3337" w:type="dxa"/>
            <w:tcBorders>
              <w:top w:val="single" w:sz="4" w:space="0" w:color="000000"/>
              <w:left w:val="single" w:sz="4" w:space="0" w:color="000000"/>
              <w:bottom w:val="single" w:sz="4" w:space="0" w:color="000000"/>
              <w:right w:val="single" w:sz="4" w:space="0" w:color="000000"/>
            </w:tcBorders>
          </w:tcPr>
          <w:p w14:paraId="40C19BAA" w14:textId="77777777" w:rsidR="003F52B6" w:rsidRDefault="00D467DA" w:rsidP="001B7808">
            <w:pPr>
              <w:pStyle w:val="ListParagraph"/>
              <w:numPr>
                <w:ilvl w:val="0"/>
                <w:numId w:val="14"/>
              </w:numPr>
              <w:spacing w:after="1" w:line="238" w:lineRule="auto"/>
              <w:ind w:left="410" w:right="98"/>
              <w:rPr>
                <w:rFonts w:ascii="Aptos" w:eastAsia="Segoe UI Symbol" w:hAnsi="Aptos" w:cs="Segoe UI Symbol"/>
                <w:sz w:val="22"/>
              </w:rPr>
            </w:pPr>
            <w:r>
              <w:rPr>
                <w:rFonts w:ascii="Aptos" w:eastAsia="Segoe UI Symbol" w:hAnsi="Aptos" w:cs="Segoe UI Symbol"/>
                <w:sz w:val="22"/>
              </w:rPr>
              <w:t>Talk to contractors and ensure these elements are part of redevelopment plans</w:t>
            </w:r>
          </w:p>
          <w:p w14:paraId="4D85738B" w14:textId="77777777" w:rsidR="00D467DA" w:rsidRDefault="00D467DA" w:rsidP="001B7808">
            <w:pPr>
              <w:pStyle w:val="ListParagraph"/>
              <w:numPr>
                <w:ilvl w:val="0"/>
                <w:numId w:val="14"/>
              </w:numPr>
              <w:spacing w:after="1" w:line="238" w:lineRule="auto"/>
              <w:ind w:left="410" w:right="98"/>
              <w:rPr>
                <w:rFonts w:ascii="Aptos" w:eastAsia="Segoe UI Symbol" w:hAnsi="Aptos" w:cs="Segoe UI Symbol"/>
                <w:sz w:val="22"/>
              </w:rPr>
            </w:pPr>
            <w:r>
              <w:rPr>
                <w:rFonts w:ascii="Aptos" w:eastAsia="Segoe UI Symbol" w:hAnsi="Aptos" w:cs="Segoe UI Symbol"/>
                <w:sz w:val="22"/>
              </w:rPr>
              <w:t>Monitor during build</w:t>
            </w:r>
          </w:p>
          <w:p w14:paraId="59CB1A06" w14:textId="4AED5B05" w:rsidR="00D467DA" w:rsidRPr="001B7808" w:rsidRDefault="00D467DA" w:rsidP="001B7808">
            <w:pPr>
              <w:pStyle w:val="ListParagraph"/>
              <w:numPr>
                <w:ilvl w:val="0"/>
                <w:numId w:val="14"/>
              </w:numPr>
              <w:spacing w:after="1" w:line="238" w:lineRule="auto"/>
              <w:ind w:left="410" w:right="98"/>
              <w:rPr>
                <w:rFonts w:ascii="Aptos" w:eastAsia="Segoe UI Symbol" w:hAnsi="Aptos" w:cs="Segoe UI Symbol"/>
                <w:sz w:val="22"/>
              </w:rPr>
            </w:pPr>
            <w:r>
              <w:rPr>
                <w:rFonts w:ascii="Aptos" w:eastAsia="Segoe UI Symbol" w:hAnsi="Aptos" w:cs="Segoe UI Symbol"/>
                <w:sz w:val="22"/>
              </w:rPr>
              <w:t>Monitor impact and whether any amendments are needed</w:t>
            </w:r>
          </w:p>
        </w:tc>
        <w:tc>
          <w:tcPr>
            <w:tcW w:w="2396" w:type="dxa"/>
            <w:tcBorders>
              <w:top w:val="single" w:sz="4" w:space="0" w:color="000000"/>
              <w:left w:val="single" w:sz="4" w:space="0" w:color="000000"/>
              <w:bottom w:val="single" w:sz="4" w:space="0" w:color="000000"/>
              <w:right w:val="single" w:sz="4" w:space="0" w:color="000000"/>
            </w:tcBorders>
          </w:tcPr>
          <w:p w14:paraId="66E45BDD" w14:textId="69BA056E" w:rsidR="008840F5" w:rsidRPr="008840F5" w:rsidRDefault="008840F5" w:rsidP="008840F5">
            <w:pPr>
              <w:pStyle w:val="ListParagraph"/>
              <w:numPr>
                <w:ilvl w:val="0"/>
                <w:numId w:val="14"/>
              </w:numPr>
              <w:spacing w:after="2" w:line="238" w:lineRule="auto"/>
              <w:ind w:left="285"/>
              <w:rPr>
                <w:rFonts w:ascii="Aptos" w:eastAsia="Arial" w:hAnsi="Aptos" w:cs="Arial"/>
                <w:sz w:val="22"/>
              </w:rPr>
            </w:pPr>
            <w:r w:rsidRPr="008840F5">
              <w:rPr>
                <w:rFonts w:ascii="Aptos" w:eastAsia="Arial" w:hAnsi="Aptos" w:cs="Arial"/>
                <w:sz w:val="22"/>
              </w:rPr>
              <w:t xml:space="preserve">Minimum one clearly marked disabled parking bay in the car park (with upright sign and ground marking). </w:t>
            </w:r>
          </w:p>
          <w:p w14:paraId="61A52851" w14:textId="6B52D5B9" w:rsidR="008840F5" w:rsidRPr="008840F5" w:rsidRDefault="008840F5" w:rsidP="008840F5">
            <w:pPr>
              <w:pStyle w:val="ListParagraph"/>
              <w:numPr>
                <w:ilvl w:val="0"/>
                <w:numId w:val="14"/>
              </w:numPr>
              <w:spacing w:after="2" w:line="238" w:lineRule="auto"/>
              <w:ind w:left="285"/>
              <w:rPr>
                <w:rFonts w:ascii="Aptos" w:eastAsia="Arial" w:hAnsi="Aptos" w:cs="Arial"/>
                <w:sz w:val="22"/>
              </w:rPr>
            </w:pPr>
            <w:r w:rsidRPr="008840F5">
              <w:rPr>
                <w:rFonts w:ascii="Aptos" w:eastAsia="Arial" w:hAnsi="Aptos" w:cs="Arial"/>
                <w:sz w:val="22"/>
              </w:rPr>
              <w:t>Continuous, step</w:t>
            </w:r>
            <w:r w:rsidRPr="008840F5">
              <w:rPr>
                <w:rFonts w:ascii="Aptos" w:eastAsia="Arial" w:hAnsi="Aptos" w:cs="Arial"/>
                <w:sz w:val="22"/>
              </w:rPr>
              <w:noBreakHyphen/>
              <w:t xml:space="preserve">free, smooth route from the bay to the school entrance (no lips/steps; manageable gradient). </w:t>
            </w:r>
          </w:p>
          <w:p w14:paraId="221FCB63" w14:textId="77777777" w:rsidR="008840F5" w:rsidRPr="008840F5" w:rsidRDefault="008840F5" w:rsidP="008840F5">
            <w:pPr>
              <w:pStyle w:val="ListParagraph"/>
              <w:numPr>
                <w:ilvl w:val="0"/>
                <w:numId w:val="14"/>
              </w:numPr>
              <w:spacing w:after="2" w:line="238" w:lineRule="auto"/>
              <w:ind w:left="285"/>
              <w:rPr>
                <w:rFonts w:ascii="Aptos" w:eastAsia="Arial" w:hAnsi="Aptos" w:cs="Arial"/>
                <w:sz w:val="22"/>
              </w:rPr>
            </w:pPr>
            <w:r w:rsidRPr="008840F5">
              <w:rPr>
                <w:rFonts w:ascii="Aptos" w:eastAsia="Arial" w:hAnsi="Aptos" w:cs="Arial"/>
                <w:sz w:val="22"/>
              </w:rPr>
              <w:t>Accessible gate operation (low force, reachable controls/handles)</w:t>
            </w:r>
          </w:p>
          <w:p w14:paraId="18088F02" w14:textId="03AD1589" w:rsidR="008840F5" w:rsidRPr="008840F5" w:rsidRDefault="008840F5" w:rsidP="008840F5">
            <w:pPr>
              <w:pStyle w:val="ListParagraph"/>
              <w:numPr>
                <w:ilvl w:val="0"/>
                <w:numId w:val="14"/>
              </w:numPr>
              <w:spacing w:after="2" w:line="238" w:lineRule="auto"/>
              <w:ind w:left="285"/>
              <w:rPr>
                <w:rFonts w:ascii="Aptos" w:eastAsia="Arial" w:hAnsi="Aptos" w:cs="Arial"/>
                <w:sz w:val="22"/>
              </w:rPr>
            </w:pPr>
            <w:r w:rsidRPr="008840F5">
              <w:rPr>
                <w:rFonts w:ascii="Aptos" w:eastAsia="Arial" w:hAnsi="Aptos" w:cs="Arial"/>
                <w:sz w:val="22"/>
              </w:rPr>
              <w:t xml:space="preserve">call bell/intercom at accessible height with clear signage. </w:t>
            </w:r>
          </w:p>
          <w:p w14:paraId="5FB25083" w14:textId="6EBEFC99" w:rsidR="003F52B6" w:rsidRPr="0036751E" w:rsidRDefault="008840F5" w:rsidP="0036751E">
            <w:pPr>
              <w:pStyle w:val="ListParagraph"/>
              <w:numPr>
                <w:ilvl w:val="0"/>
                <w:numId w:val="14"/>
              </w:numPr>
              <w:spacing w:after="2" w:line="238" w:lineRule="auto"/>
              <w:rPr>
                <w:rFonts w:ascii="Aptos" w:eastAsia="Arial" w:hAnsi="Aptos" w:cs="Arial"/>
                <w:sz w:val="22"/>
              </w:rPr>
            </w:pPr>
            <w:r w:rsidRPr="008840F5">
              <w:rPr>
                <w:rFonts w:ascii="Aptos" w:eastAsia="Arial" w:hAnsi="Aptos" w:cs="Arial"/>
                <w:sz w:val="22"/>
              </w:rPr>
              <w:t xml:space="preserve">Users with disabilities report independent and safe access from bay to entrance. </w:t>
            </w:r>
          </w:p>
        </w:tc>
        <w:tc>
          <w:tcPr>
            <w:tcW w:w="2254" w:type="dxa"/>
            <w:tcBorders>
              <w:top w:val="single" w:sz="4" w:space="0" w:color="000000"/>
              <w:left w:val="single" w:sz="4" w:space="0" w:color="000000"/>
              <w:bottom w:val="single" w:sz="4" w:space="0" w:color="000000"/>
              <w:right w:val="single" w:sz="4" w:space="0" w:color="000000"/>
            </w:tcBorders>
          </w:tcPr>
          <w:p w14:paraId="5E4092B6" w14:textId="77777777" w:rsidR="003F52B6" w:rsidRDefault="008840F5" w:rsidP="00E51EA1">
            <w:pPr>
              <w:spacing w:after="0"/>
              <w:rPr>
                <w:rFonts w:ascii="Aptos" w:eastAsia="Calibri" w:hAnsi="Aptos" w:cs="Calibri"/>
                <w:sz w:val="22"/>
              </w:rPr>
            </w:pPr>
            <w:r>
              <w:rPr>
                <w:rFonts w:ascii="Aptos" w:eastAsia="Calibri" w:hAnsi="Aptos" w:cs="Calibri"/>
                <w:sz w:val="22"/>
              </w:rPr>
              <w:t>Head of school to liaise with building contractors</w:t>
            </w:r>
          </w:p>
          <w:p w14:paraId="56C7A6DA" w14:textId="17C73EE3" w:rsidR="00906C72" w:rsidRPr="00E51EA1" w:rsidRDefault="00906C72" w:rsidP="00E51EA1">
            <w:pPr>
              <w:spacing w:after="0"/>
              <w:rPr>
                <w:rFonts w:ascii="Aptos" w:eastAsia="Calibri" w:hAnsi="Aptos" w:cs="Calibri"/>
                <w:sz w:val="22"/>
              </w:rPr>
            </w:pPr>
            <w:r>
              <w:rPr>
                <w:rFonts w:ascii="Aptos" w:eastAsia="Calibri" w:hAnsi="Aptos" w:cs="Calibri"/>
                <w:sz w:val="22"/>
              </w:rPr>
              <w:t>Centrally funded (no cost to school)</w:t>
            </w:r>
          </w:p>
        </w:tc>
        <w:tc>
          <w:tcPr>
            <w:tcW w:w="2154" w:type="dxa"/>
            <w:tcBorders>
              <w:top w:val="single" w:sz="4" w:space="0" w:color="000000"/>
              <w:left w:val="single" w:sz="4" w:space="0" w:color="000000"/>
              <w:bottom w:val="single" w:sz="4" w:space="0" w:color="000000"/>
              <w:right w:val="single" w:sz="4" w:space="0" w:color="000000"/>
            </w:tcBorders>
          </w:tcPr>
          <w:p w14:paraId="12D97139" w14:textId="3FF4BB6A" w:rsidR="00467BA0" w:rsidRDefault="00906C72" w:rsidP="00E51EA1">
            <w:pPr>
              <w:spacing w:after="0"/>
              <w:rPr>
                <w:rFonts w:ascii="Aptos" w:eastAsia="Calibri" w:hAnsi="Aptos" w:cs="Calibri"/>
                <w:sz w:val="22"/>
              </w:rPr>
            </w:pPr>
            <w:r>
              <w:rPr>
                <w:rFonts w:ascii="Aptos" w:eastAsia="Calibri" w:hAnsi="Aptos" w:cs="Calibri"/>
                <w:sz w:val="22"/>
              </w:rPr>
              <w:t>Spring 1 – plans</w:t>
            </w:r>
          </w:p>
          <w:p w14:paraId="66E2A024" w14:textId="223E9F11" w:rsidR="00906C72" w:rsidRDefault="00906C72" w:rsidP="00E51EA1">
            <w:pPr>
              <w:spacing w:after="0"/>
              <w:rPr>
                <w:rFonts w:ascii="Aptos" w:eastAsia="Calibri" w:hAnsi="Aptos" w:cs="Calibri"/>
                <w:sz w:val="22"/>
              </w:rPr>
            </w:pPr>
            <w:r>
              <w:rPr>
                <w:rFonts w:ascii="Aptos" w:eastAsia="Calibri" w:hAnsi="Aptos" w:cs="Calibri"/>
                <w:sz w:val="22"/>
              </w:rPr>
              <w:t>Spring 2 – build</w:t>
            </w:r>
          </w:p>
          <w:p w14:paraId="4458DD4D" w14:textId="4859C31A" w:rsidR="00906C72" w:rsidRPr="00E51EA1" w:rsidRDefault="00906C72" w:rsidP="00E51EA1">
            <w:pPr>
              <w:spacing w:after="0"/>
              <w:rPr>
                <w:rFonts w:ascii="Aptos" w:eastAsia="Calibri" w:hAnsi="Aptos" w:cs="Calibri"/>
                <w:sz w:val="22"/>
              </w:rPr>
            </w:pPr>
            <w:r>
              <w:rPr>
                <w:rFonts w:ascii="Aptos" w:eastAsia="Calibri" w:hAnsi="Aptos" w:cs="Calibri"/>
                <w:sz w:val="22"/>
              </w:rPr>
              <w:t xml:space="preserve">Summer 1 </w:t>
            </w:r>
            <w:r w:rsidR="007043C4">
              <w:rPr>
                <w:rFonts w:ascii="Aptos" w:eastAsia="Calibri" w:hAnsi="Aptos" w:cs="Calibri"/>
                <w:sz w:val="22"/>
              </w:rPr>
              <w:t>–</w:t>
            </w:r>
            <w:r>
              <w:rPr>
                <w:rFonts w:ascii="Aptos" w:eastAsia="Calibri" w:hAnsi="Aptos" w:cs="Calibri"/>
                <w:sz w:val="22"/>
              </w:rPr>
              <w:t xml:space="preserve"> </w:t>
            </w:r>
            <w:r w:rsidR="0036751E">
              <w:rPr>
                <w:rFonts w:ascii="Aptos" w:eastAsia="Calibri" w:hAnsi="Aptos" w:cs="Calibri"/>
                <w:sz w:val="22"/>
              </w:rPr>
              <w:t>monitor</w:t>
            </w:r>
          </w:p>
        </w:tc>
        <w:tc>
          <w:tcPr>
            <w:tcW w:w="2652" w:type="dxa"/>
            <w:gridSpan w:val="2"/>
            <w:tcBorders>
              <w:top w:val="single" w:sz="4" w:space="0" w:color="000000"/>
              <w:left w:val="single" w:sz="4" w:space="0" w:color="000000"/>
              <w:bottom w:val="single" w:sz="4" w:space="0" w:color="000000"/>
              <w:right w:val="single" w:sz="4" w:space="0" w:color="000000"/>
            </w:tcBorders>
          </w:tcPr>
          <w:p w14:paraId="312B1FF9" w14:textId="77777777" w:rsidR="003F52B6" w:rsidRDefault="007043C4" w:rsidP="00E51EA1">
            <w:pPr>
              <w:spacing w:after="0"/>
              <w:rPr>
                <w:rFonts w:ascii="Aptos" w:eastAsia="Calibri" w:hAnsi="Aptos" w:cs="Calibri"/>
                <w:sz w:val="22"/>
              </w:rPr>
            </w:pPr>
            <w:r>
              <w:rPr>
                <w:rFonts w:ascii="Aptos" w:eastAsia="Calibri" w:hAnsi="Aptos" w:cs="Calibri"/>
                <w:sz w:val="22"/>
              </w:rPr>
              <w:t xml:space="preserve">Executive headteacher </w:t>
            </w:r>
          </w:p>
          <w:p w14:paraId="202EA03A" w14:textId="31A1F597" w:rsidR="0036751E" w:rsidRPr="00E51EA1" w:rsidRDefault="0036751E" w:rsidP="00E51EA1">
            <w:pPr>
              <w:spacing w:after="0"/>
              <w:rPr>
                <w:rFonts w:ascii="Aptos" w:eastAsia="Calibri" w:hAnsi="Aptos" w:cs="Calibri"/>
                <w:sz w:val="22"/>
              </w:rPr>
            </w:pPr>
            <w:r>
              <w:rPr>
                <w:rFonts w:ascii="Aptos" w:eastAsia="Calibri" w:hAnsi="Aptos" w:cs="Calibri"/>
                <w:sz w:val="22"/>
              </w:rPr>
              <w:t>Termly SEND governor visits</w:t>
            </w:r>
          </w:p>
        </w:tc>
      </w:tr>
      <w:tr w:rsidR="00D5042D" w14:paraId="67744127" w14:textId="77777777" w:rsidTr="00CA00BE">
        <w:trPr>
          <w:trHeight w:val="660"/>
        </w:trPr>
        <w:tc>
          <w:tcPr>
            <w:tcW w:w="14842" w:type="dxa"/>
            <w:gridSpan w:val="7"/>
            <w:tcBorders>
              <w:top w:val="single" w:sz="4" w:space="0" w:color="000000"/>
              <w:left w:val="single" w:sz="4" w:space="0" w:color="000000"/>
              <w:bottom w:val="single" w:sz="4" w:space="0" w:color="000000"/>
              <w:right w:val="single" w:sz="4" w:space="0" w:color="000000"/>
            </w:tcBorders>
            <w:vAlign w:val="center"/>
          </w:tcPr>
          <w:p w14:paraId="4E77DD5E" w14:textId="77777777" w:rsidR="00D5042D" w:rsidRDefault="00D5042D" w:rsidP="00CA00BE">
            <w:pPr>
              <w:spacing w:after="0"/>
            </w:pPr>
            <w:r>
              <w:rPr>
                <w:rFonts w:ascii="Calibri" w:eastAsia="Calibri" w:hAnsi="Calibri" w:cs="Calibri"/>
                <w:b/>
                <w:sz w:val="22"/>
              </w:rPr>
              <w:lastRenderedPageBreak/>
              <w:t xml:space="preserve">Target A2: Increase the extent to which pupils with disabilities can participate in the curriculum. </w:t>
            </w:r>
            <w:r>
              <w:rPr>
                <w:rFonts w:ascii="Calibri" w:eastAsia="Calibri" w:hAnsi="Calibri" w:cs="Calibri"/>
                <w:sz w:val="22"/>
              </w:rPr>
              <w:t xml:space="preserve"> </w:t>
            </w:r>
          </w:p>
        </w:tc>
      </w:tr>
      <w:tr w:rsidR="00195C78" w14:paraId="6BCEF860" w14:textId="77777777" w:rsidTr="00B83F37">
        <w:tblPrEx>
          <w:tblCellMar>
            <w:top w:w="81" w:type="dxa"/>
            <w:left w:w="0" w:type="dxa"/>
          </w:tblCellMar>
        </w:tblPrEx>
        <w:trPr>
          <w:trHeight w:val="1217"/>
        </w:trPr>
        <w:tc>
          <w:tcPr>
            <w:tcW w:w="2049" w:type="dxa"/>
            <w:tcBorders>
              <w:top w:val="single" w:sz="4" w:space="0" w:color="000000"/>
              <w:left w:val="single" w:sz="4" w:space="0" w:color="000000"/>
              <w:bottom w:val="single" w:sz="4" w:space="0" w:color="000000"/>
              <w:right w:val="single" w:sz="4" w:space="0" w:color="000000"/>
            </w:tcBorders>
          </w:tcPr>
          <w:p w14:paraId="47E62A9A" w14:textId="77777777" w:rsidR="00D5042D" w:rsidRDefault="00D5042D" w:rsidP="00CA00BE">
            <w:pPr>
              <w:spacing w:after="0"/>
            </w:pPr>
            <w:r>
              <w:rPr>
                <w:rFonts w:ascii="Calibri" w:eastAsia="Calibri" w:hAnsi="Calibri" w:cs="Calibri"/>
                <w:b/>
                <w:sz w:val="22"/>
              </w:rPr>
              <w:t xml:space="preserve">Objective </w:t>
            </w:r>
            <w:r>
              <w:rPr>
                <w:rFonts w:ascii="Calibri" w:eastAsia="Calibri" w:hAnsi="Calibri" w:cs="Calibri"/>
                <w:sz w:val="22"/>
              </w:rPr>
              <w:t xml:space="preserve"> </w:t>
            </w:r>
          </w:p>
        </w:tc>
        <w:tc>
          <w:tcPr>
            <w:tcW w:w="3337" w:type="dxa"/>
            <w:tcBorders>
              <w:top w:val="single" w:sz="4" w:space="0" w:color="000000"/>
              <w:left w:val="single" w:sz="4" w:space="0" w:color="000000"/>
              <w:bottom w:val="single" w:sz="4" w:space="0" w:color="000000"/>
              <w:right w:val="single" w:sz="4" w:space="0" w:color="000000"/>
            </w:tcBorders>
          </w:tcPr>
          <w:p w14:paraId="63FD26CB" w14:textId="77777777" w:rsidR="00D5042D" w:rsidRDefault="00D5042D" w:rsidP="00CA00BE">
            <w:pPr>
              <w:spacing w:after="0"/>
            </w:pPr>
            <w:r>
              <w:rPr>
                <w:rFonts w:ascii="Calibri" w:eastAsia="Calibri" w:hAnsi="Calibri" w:cs="Calibri"/>
                <w:b/>
                <w:sz w:val="22"/>
              </w:rPr>
              <w:t xml:space="preserve">Specific Actions </w:t>
            </w:r>
            <w:r>
              <w:rPr>
                <w:rFonts w:ascii="Calibri" w:eastAsia="Calibri" w:hAnsi="Calibri" w:cs="Calibri"/>
                <w:sz w:val="22"/>
              </w:rPr>
              <w:t xml:space="preserve"> </w:t>
            </w:r>
          </w:p>
        </w:tc>
        <w:tc>
          <w:tcPr>
            <w:tcW w:w="2396" w:type="dxa"/>
            <w:tcBorders>
              <w:top w:val="single" w:sz="4" w:space="0" w:color="000000"/>
              <w:left w:val="single" w:sz="4" w:space="0" w:color="000000"/>
              <w:bottom w:val="single" w:sz="4" w:space="0" w:color="000000"/>
              <w:right w:val="single" w:sz="4" w:space="0" w:color="000000"/>
            </w:tcBorders>
          </w:tcPr>
          <w:p w14:paraId="01C61337" w14:textId="77777777" w:rsidR="00D5042D" w:rsidRDefault="00D5042D" w:rsidP="00CA00BE">
            <w:pPr>
              <w:spacing w:after="0"/>
            </w:pPr>
            <w:r>
              <w:rPr>
                <w:rFonts w:ascii="Calibri" w:eastAsia="Calibri" w:hAnsi="Calibri" w:cs="Calibri"/>
                <w:b/>
                <w:sz w:val="22"/>
              </w:rPr>
              <w:t xml:space="preserve">Success Criteria </w:t>
            </w:r>
            <w:r>
              <w:rPr>
                <w:rFonts w:ascii="Calibri" w:eastAsia="Calibri" w:hAnsi="Calibri" w:cs="Calibri"/>
                <w:sz w:val="22"/>
              </w:rPr>
              <w:t xml:space="preserve"> </w:t>
            </w:r>
          </w:p>
        </w:tc>
        <w:tc>
          <w:tcPr>
            <w:tcW w:w="2254" w:type="dxa"/>
            <w:tcBorders>
              <w:top w:val="single" w:sz="4" w:space="0" w:color="000000"/>
              <w:left w:val="single" w:sz="4" w:space="0" w:color="000000"/>
              <w:bottom w:val="single" w:sz="4" w:space="0" w:color="000000"/>
              <w:right w:val="single" w:sz="4" w:space="0" w:color="000000"/>
            </w:tcBorders>
          </w:tcPr>
          <w:p w14:paraId="26DBD3D0" w14:textId="77777777" w:rsidR="00D5042D" w:rsidRDefault="00D5042D" w:rsidP="00CA00BE">
            <w:pPr>
              <w:spacing w:after="0"/>
            </w:pPr>
            <w:r>
              <w:rPr>
                <w:rFonts w:ascii="Calibri" w:eastAsia="Calibri" w:hAnsi="Calibri" w:cs="Calibri"/>
                <w:b/>
                <w:sz w:val="22"/>
              </w:rPr>
              <w:t xml:space="preserve">Implementation </w:t>
            </w:r>
            <w:r>
              <w:rPr>
                <w:rFonts w:ascii="Calibri" w:eastAsia="Calibri" w:hAnsi="Calibri" w:cs="Calibri"/>
                <w:sz w:val="22"/>
              </w:rPr>
              <w:t xml:space="preserve"> </w:t>
            </w:r>
          </w:p>
          <w:p w14:paraId="5A599A32" w14:textId="77777777" w:rsidR="00D5042D" w:rsidRDefault="00D5042D" w:rsidP="00CA00BE">
            <w:pPr>
              <w:spacing w:after="14"/>
            </w:pPr>
            <w:r>
              <w:rPr>
                <w:rFonts w:ascii="Calibri" w:eastAsia="Calibri" w:hAnsi="Calibri" w:cs="Calibri"/>
                <w:b/>
                <w:sz w:val="22"/>
              </w:rPr>
              <w:t xml:space="preserve">(people </w:t>
            </w:r>
          </w:p>
          <w:p w14:paraId="3A7D5385" w14:textId="77777777" w:rsidR="00D5042D" w:rsidRDefault="00D5042D" w:rsidP="00CA00BE">
            <w:pPr>
              <w:tabs>
                <w:tab w:val="center" w:pos="108"/>
                <w:tab w:val="center" w:pos="1385"/>
              </w:tabs>
              <w:spacing w:after="0"/>
            </w:pPr>
            <w:r>
              <w:tab/>
            </w:r>
            <w:r>
              <w:rPr>
                <w:rFonts w:ascii="Calibri" w:eastAsia="Calibri" w:hAnsi="Calibri" w:cs="Calibri"/>
                <w:b/>
                <w:sz w:val="22"/>
              </w:rPr>
              <w:t xml:space="preserve"> </w:t>
            </w:r>
            <w:r>
              <w:rPr>
                <w:rFonts w:ascii="Calibri" w:eastAsia="Calibri" w:hAnsi="Calibri" w:cs="Calibri"/>
                <w:b/>
                <w:sz w:val="22"/>
              </w:rPr>
              <w:tab/>
              <w:t xml:space="preserve">responsible, </w:t>
            </w:r>
          </w:p>
          <w:p w14:paraId="74F9E99C" w14:textId="77777777" w:rsidR="00D5042D" w:rsidRDefault="00D5042D" w:rsidP="00CA00BE">
            <w:pPr>
              <w:spacing w:after="0"/>
            </w:pPr>
            <w:r>
              <w:rPr>
                <w:rFonts w:ascii="Calibri" w:eastAsia="Calibri" w:hAnsi="Calibri" w:cs="Calibri"/>
                <w:b/>
                <w:sz w:val="22"/>
              </w:rPr>
              <w:t xml:space="preserve">resources, costs) </w:t>
            </w:r>
            <w:r>
              <w:rPr>
                <w:rFonts w:ascii="Calibri" w:eastAsia="Calibri" w:hAnsi="Calibri" w:cs="Calibri"/>
                <w:sz w:val="22"/>
              </w:rPr>
              <w:t xml:space="preserve"> </w:t>
            </w:r>
          </w:p>
        </w:tc>
        <w:tc>
          <w:tcPr>
            <w:tcW w:w="2154" w:type="dxa"/>
            <w:tcBorders>
              <w:top w:val="single" w:sz="4" w:space="0" w:color="000000"/>
              <w:left w:val="single" w:sz="4" w:space="0" w:color="000000"/>
              <w:bottom w:val="single" w:sz="4" w:space="0" w:color="000000"/>
              <w:right w:val="single" w:sz="4" w:space="0" w:color="000000"/>
            </w:tcBorders>
          </w:tcPr>
          <w:p w14:paraId="3283ECC6" w14:textId="77777777" w:rsidR="00D5042D" w:rsidRDefault="00D5042D" w:rsidP="00CA00BE">
            <w:pPr>
              <w:spacing w:after="0"/>
              <w:ind w:left="1"/>
            </w:pPr>
            <w:r>
              <w:rPr>
                <w:rFonts w:ascii="Calibri" w:eastAsia="Calibri" w:hAnsi="Calibri" w:cs="Calibri"/>
                <w:b/>
                <w:sz w:val="22"/>
              </w:rPr>
              <w:t xml:space="preserve">Timescales, including detailed dates of meetings and deadlines </w:t>
            </w:r>
            <w:r>
              <w:rPr>
                <w:rFonts w:ascii="Calibri" w:eastAsia="Calibri" w:hAnsi="Calibri" w:cs="Calibri"/>
                <w:sz w:val="22"/>
              </w:rPr>
              <w:t xml:space="preserve"> </w:t>
            </w:r>
          </w:p>
        </w:tc>
        <w:tc>
          <w:tcPr>
            <w:tcW w:w="2652" w:type="dxa"/>
            <w:gridSpan w:val="2"/>
            <w:tcBorders>
              <w:top w:val="single" w:sz="4" w:space="0" w:color="000000"/>
              <w:left w:val="single" w:sz="4" w:space="0" w:color="000000"/>
              <w:bottom w:val="single" w:sz="4" w:space="0" w:color="000000"/>
              <w:right w:val="single" w:sz="4" w:space="0" w:color="000000"/>
            </w:tcBorders>
          </w:tcPr>
          <w:p w14:paraId="0A1F3F60" w14:textId="77777777" w:rsidR="00D5042D" w:rsidRDefault="00D5042D" w:rsidP="00CA00BE">
            <w:pPr>
              <w:spacing w:after="0"/>
            </w:pPr>
            <w:r>
              <w:rPr>
                <w:rFonts w:ascii="Calibri" w:eastAsia="Calibri" w:hAnsi="Calibri" w:cs="Calibri"/>
                <w:b/>
                <w:sz w:val="22"/>
              </w:rPr>
              <w:t xml:space="preserve">Monitoring Arrangements </w:t>
            </w:r>
            <w:r>
              <w:rPr>
                <w:rFonts w:ascii="Calibri" w:eastAsia="Calibri" w:hAnsi="Calibri" w:cs="Calibri"/>
                <w:sz w:val="22"/>
              </w:rPr>
              <w:t xml:space="preserve"> </w:t>
            </w:r>
          </w:p>
        </w:tc>
      </w:tr>
      <w:tr w:rsidR="00195C78" w14:paraId="1EF9D33A" w14:textId="77777777" w:rsidTr="00A5073C">
        <w:tblPrEx>
          <w:tblCellMar>
            <w:top w:w="81" w:type="dxa"/>
            <w:left w:w="0" w:type="dxa"/>
          </w:tblCellMar>
        </w:tblPrEx>
        <w:trPr>
          <w:trHeight w:val="1901"/>
        </w:trPr>
        <w:tc>
          <w:tcPr>
            <w:tcW w:w="2049" w:type="dxa"/>
            <w:tcBorders>
              <w:top w:val="single" w:sz="4" w:space="0" w:color="000000"/>
              <w:left w:val="single" w:sz="4" w:space="0" w:color="000000"/>
              <w:bottom w:val="single" w:sz="4" w:space="0" w:color="000000"/>
              <w:right w:val="single" w:sz="4" w:space="0" w:color="000000"/>
            </w:tcBorders>
          </w:tcPr>
          <w:p w14:paraId="29110287" w14:textId="0DBA19DD" w:rsidR="00C731B0" w:rsidRDefault="00C731B0" w:rsidP="00921BBE">
            <w:pPr>
              <w:spacing w:after="0"/>
              <w:ind w:left="108" w:right="96"/>
            </w:pPr>
            <w:r>
              <w:t>Maximise potential of accessibility features on i</w:t>
            </w:r>
            <w:r w:rsidR="00E97748">
              <w:t>P</w:t>
            </w:r>
            <w:r>
              <w:t>ads for all children but particularly those with SEND</w:t>
            </w:r>
          </w:p>
        </w:tc>
        <w:tc>
          <w:tcPr>
            <w:tcW w:w="3337" w:type="dxa"/>
            <w:tcBorders>
              <w:top w:val="single" w:sz="4" w:space="0" w:color="000000"/>
              <w:left w:val="single" w:sz="4" w:space="0" w:color="000000"/>
              <w:bottom w:val="single" w:sz="4" w:space="0" w:color="000000"/>
              <w:right w:val="single" w:sz="4" w:space="0" w:color="000000"/>
            </w:tcBorders>
          </w:tcPr>
          <w:p w14:paraId="6136D95F" w14:textId="47256A66" w:rsidR="00C731B0" w:rsidRDefault="00C731B0" w:rsidP="00370E78">
            <w:pPr>
              <w:pStyle w:val="ListParagraph"/>
              <w:numPr>
                <w:ilvl w:val="0"/>
                <w:numId w:val="14"/>
              </w:numPr>
              <w:spacing w:after="0"/>
              <w:ind w:left="436" w:right="48"/>
            </w:pPr>
            <w:r>
              <w:t>Training for staff</w:t>
            </w:r>
            <w:r w:rsidR="00370E78">
              <w:t xml:space="preserve"> (including online bank of videos)</w:t>
            </w:r>
          </w:p>
          <w:p w14:paraId="13F238B4" w14:textId="239221B6" w:rsidR="00C731B0" w:rsidRDefault="00C731B0" w:rsidP="00370E78">
            <w:pPr>
              <w:pStyle w:val="ListParagraph"/>
              <w:numPr>
                <w:ilvl w:val="0"/>
                <w:numId w:val="14"/>
              </w:numPr>
              <w:spacing w:after="0"/>
              <w:ind w:left="436" w:right="48"/>
            </w:pPr>
            <w:r>
              <w:t>Support for children in how to use them</w:t>
            </w:r>
          </w:p>
          <w:p w14:paraId="520739B7" w14:textId="6D9D1509" w:rsidR="00C731B0" w:rsidRDefault="00C731B0" w:rsidP="00370E78">
            <w:pPr>
              <w:pStyle w:val="ListParagraph"/>
              <w:numPr>
                <w:ilvl w:val="0"/>
                <w:numId w:val="14"/>
              </w:numPr>
              <w:spacing w:after="0"/>
              <w:ind w:left="436" w:right="48"/>
            </w:pPr>
            <w:r>
              <w:t>Specialist support as required</w:t>
            </w:r>
          </w:p>
        </w:tc>
        <w:tc>
          <w:tcPr>
            <w:tcW w:w="2396" w:type="dxa"/>
            <w:tcBorders>
              <w:top w:val="single" w:sz="4" w:space="0" w:color="000000"/>
              <w:left w:val="single" w:sz="4" w:space="0" w:color="000000"/>
              <w:bottom w:val="single" w:sz="4" w:space="0" w:color="000000"/>
              <w:right w:val="single" w:sz="4" w:space="0" w:color="000000"/>
            </w:tcBorders>
          </w:tcPr>
          <w:p w14:paraId="5D7092F3" w14:textId="62000821" w:rsidR="00C731B0" w:rsidRDefault="00C731B0" w:rsidP="00370E78">
            <w:pPr>
              <w:pStyle w:val="ListParagraph"/>
              <w:numPr>
                <w:ilvl w:val="0"/>
                <w:numId w:val="14"/>
              </w:numPr>
              <w:spacing w:after="0"/>
              <w:ind w:left="321"/>
            </w:pPr>
            <w:r>
              <w:t>Children in Y3 – 6 with 1:1 ipads are observed to independently use accessibility features</w:t>
            </w:r>
          </w:p>
          <w:p w14:paraId="2E1C8C47" w14:textId="7CC66791" w:rsidR="00370E78" w:rsidRDefault="00C731B0" w:rsidP="00370E78">
            <w:pPr>
              <w:pStyle w:val="ListParagraph"/>
              <w:numPr>
                <w:ilvl w:val="0"/>
                <w:numId w:val="14"/>
              </w:numPr>
              <w:spacing w:after="0"/>
              <w:ind w:left="321"/>
            </w:pPr>
            <w:r>
              <w:t xml:space="preserve">Children in other year groups with SEND are supported to use </w:t>
            </w:r>
            <w:r w:rsidR="00370E78">
              <w:t>ipads</w:t>
            </w:r>
          </w:p>
        </w:tc>
        <w:tc>
          <w:tcPr>
            <w:tcW w:w="2254" w:type="dxa"/>
            <w:tcBorders>
              <w:top w:val="single" w:sz="4" w:space="0" w:color="000000"/>
              <w:left w:val="single" w:sz="4" w:space="0" w:color="000000"/>
              <w:bottom w:val="single" w:sz="4" w:space="0" w:color="000000"/>
              <w:right w:val="single" w:sz="4" w:space="0" w:color="000000"/>
            </w:tcBorders>
          </w:tcPr>
          <w:p w14:paraId="5BE6B20B" w14:textId="77777777" w:rsidR="00C731B0" w:rsidRDefault="00C731B0" w:rsidP="00C731B0">
            <w:pPr>
              <w:spacing w:after="0"/>
              <w:ind w:left="108" w:right="97" w:firstLine="0"/>
            </w:pPr>
            <w:r>
              <w:t>School &amp;iLearn lead</w:t>
            </w:r>
          </w:p>
          <w:p w14:paraId="20A8F487" w14:textId="7C1814FA" w:rsidR="00C731B0" w:rsidRDefault="00C731B0" w:rsidP="00C731B0">
            <w:pPr>
              <w:spacing w:after="0"/>
              <w:ind w:left="108" w:right="97" w:firstLine="0"/>
            </w:pPr>
            <w:r>
              <w:t>Cost of ipads already in budget</w:t>
            </w:r>
          </w:p>
        </w:tc>
        <w:tc>
          <w:tcPr>
            <w:tcW w:w="2154" w:type="dxa"/>
            <w:tcBorders>
              <w:top w:val="single" w:sz="4" w:space="0" w:color="000000"/>
              <w:left w:val="single" w:sz="4" w:space="0" w:color="000000"/>
              <w:bottom w:val="single" w:sz="4" w:space="0" w:color="000000"/>
              <w:right w:val="single" w:sz="4" w:space="0" w:color="000000"/>
            </w:tcBorders>
          </w:tcPr>
          <w:p w14:paraId="1CC7EE9D" w14:textId="4E8C2FB8" w:rsidR="00C731B0" w:rsidRDefault="00C731B0" w:rsidP="00370E78">
            <w:pPr>
              <w:pStyle w:val="ListParagraph"/>
              <w:numPr>
                <w:ilvl w:val="0"/>
                <w:numId w:val="14"/>
              </w:numPr>
              <w:spacing w:after="0"/>
              <w:ind w:left="360" w:right="13"/>
            </w:pPr>
            <w:r>
              <w:t>Training focus</w:t>
            </w:r>
            <w:r w:rsidR="00370E78">
              <w:t xml:space="preserve"> 2025-26 and ongoing for new staff or specific needs</w:t>
            </w:r>
          </w:p>
        </w:tc>
        <w:tc>
          <w:tcPr>
            <w:tcW w:w="2652" w:type="dxa"/>
            <w:gridSpan w:val="2"/>
            <w:tcBorders>
              <w:top w:val="single" w:sz="4" w:space="0" w:color="000000"/>
              <w:left w:val="single" w:sz="4" w:space="0" w:color="000000"/>
              <w:bottom w:val="single" w:sz="4" w:space="0" w:color="000000"/>
              <w:right w:val="single" w:sz="4" w:space="0" w:color="000000"/>
            </w:tcBorders>
          </w:tcPr>
          <w:p w14:paraId="3D19B9CD" w14:textId="0AD838E3" w:rsidR="00C731B0" w:rsidRDefault="00370E78" w:rsidP="00370E78">
            <w:pPr>
              <w:pStyle w:val="ListParagraph"/>
              <w:numPr>
                <w:ilvl w:val="0"/>
                <w:numId w:val="14"/>
              </w:numPr>
              <w:spacing w:after="0"/>
              <w:ind w:left="543" w:right="96"/>
            </w:pPr>
            <w:r>
              <w:t>Regular learning walks (at least termly</w:t>
            </w:r>
            <w:r w:rsidR="009B336F">
              <w:t>)</w:t>
            </w:r>
          </w:p>
        </w:tc>
      </w:tr>
      <w:tr w:rsidR="008840F5" w14:paraId="378481B5" w14:textId="77777777" w:rsidTr="00A5073C">
        <w:tblPrEx>
          <w:tblCellMar>
            <w:top w:w="94" w:type="dxa"/>
            <w:left w:w="0" w:type="dxa"/>
            <w:right w:w="0" w:type="dxa"/>
          </w:tblCellMar>
        </w:tblPrEx>
        <w:trPr>
          <w:trHeight w:val="2034"/>
        </w:trPr>
        <w:tc>
          <w:tcPr>
            <w:tcW w:w="2049" w:type="dxa"/>
            <w:tcBorders>
              <w:top w:val="single" w:sz="4" w:space="0" w:color="000000"/>
              <w:left w:val="single" w:sz="4" w:space="0" w:color="000000"/>
              <w:bottom w:val="single" w:sz="4" w:space="0" w:color="000000"/>
              <w:right w:val="single" w:sz="4" w:space="0" w:color="000000"/>
            </w:tcBorders>
          </w:tcPr>
          <w:p w14:paraId="2CB45BE5" w14:textId="40BAD354" w:rsidR="009B336F" w:rsidRDefault="009B336F" w:rsidP="00492B1D">
            <w:pPr>
              <w:spacing w:after="0"/>
              <w:ind w:left="127" w:right="198"/>
            </w:pPr>
            <w:r>
              <w:t>Make skilled adaptations to lessons to support all children to access learning through use of scaffolding toolkits</w:t>
            </w:r>
          </w:p>
        </w:tc>
        <w:tc>
          <w:tcPr>
            <w:tcW w:w="3337" w:type="dxa"/>
            <w:tcBorders>
              <w:top w:val="single" w:sz="4" w:space="0" w:color="000000"/>
              <w:left w:val="single" w:sz="4" w:space="0" w:color="000000"/>
              <w:bottom w:val="single" w:sz="4" w:space="0" w:color="000000"/>
              <w:right w:val="single" w:sz="4" w:space="0" w:color="000000"/>
            </w:tcBorders>
          </w:tcPr>
          <w:p w14:paraId="7CE89A80" w14:textId="5F352EA7" w:rsidR="009B336F" w:rsidRDefault="009B336F" w:rsidP="00F63F48">
            <w:pPr>
              <w:pStyle w:val="ListParagraph"/>
              <w:numPr>
                <w:ilvl w:val="0"/>
                <w:numId w:val="14"/>
              </w:numPr>
              <w:spacing w:after="0"/>
              <w:ind w:left="329" w:right="113"/>
              <w:jc w:val="both"/>
            </w:pPr>
            <w:r>
              <w:t>Implement Trust scaffolding toolkits for reading, writing and maths over 2025-7, providing training and support for staff as per SDP</w:t>
            </w:r>
          </w:p>
        </w:tc>
        <w:tc>
          <w:tcPr>
            <w:tcW w:w="2396" w:type="dxa"/>
            <w:tcBorders>
              <w:top w:val="single" w:sz="4" w:space="0" w:color="000000"/>
              <w:left w:val="single" w:sz="4" w:space="0" w:color="000000"/>
              <w:bottom w:val="single" w:sz="4" w:space="0" w:color="000000"/>
              <w:right w:val="single" w:sz="4" w:space="0" w:color="000000"/>
            </w:tcBorders>
          </w:tcPr>
          <w:p w14:paraId="7D9B1414" w14:textId="644DCE49" w:rsidR="009B336F" w:rsidRDefault="009B336F" w:rsidP="00B67D37">
            <w:pPr>
              <w:pStyle w:val="ListParagraph"/>
              <w:numPr>
                <w:ilvl w:val="0"/>
                <w:numId w:val="14"/>
              </w:numPr>
              <w:spacing w:after="0"/>
              <w:ind w:left="319" w:right="114" w:hanging="142"/>
            </w:pPr>
            <w:r>
              <w:t>All children have adaptations to enable to access learning</w:t>
            </w:r>
          </w:p>
        </w:tc>
        <w:tc>
          <w:tcPr>
            <w:tcW w:w="2254" w:type="dxa"/>
            <w:tcBorders>
              <w:top w:val="single" w:sz="4" w:space="0" w:color="000000"/>
              <w:left w:val="single" w:sz="4" w:space="0" w:color="000000"/>
              <w:bottom w:val="single" w:sz="4" w:space="0" w:color="000000"/>
              <w:right w:val="single" w:sz="4" w:space="0" w:color="000000"/>
            </w:tcBorders>
          </w:tcPr>
          <w:p w14:paraId="3CBF0B9F" w14:textId="77777777" w:rsidR="009B336F" w:rsidRDefault="009B336F" w:rsidP="009B336F">
            <w:pPr>
              <w:spacing w:after="0"/>
              <w:ind w:left="0" w:firstLine="0"/>
            </w:pPr>
            <w:r>
              <w:t>SENCO</w:t>
            </w:r>
          </w:p>
          <w:p w14:paraId="724C93A4" w14:textId="487135E4" w:rsidR="009B336F" w:rsidRDefault="009B336F" w:rsidP="009B336F">
            <w:pPr>
              <w:spacing w:after="0"/>
              <w:ind w:left="0" w:firstLine="0"/>
            </w:pPr>
            <w:r>
              <w:t>Trust scaffolding toolkits from CUSP website</w:t>
            </w:r>
          </w:p>
        </w:tc>
        <w:tc>
          <w:tcPr>
            <w:tcW w:w="2154" w:type="dxa"/>
            <w:tcBorders>
              <w:top w:val="single" w:sz="4" w:space="0" w:color="000000"/>
              <w:left w:val="single" w:sz="4" w:space="0" w:color="000000"/>
              <w:bottom w:val="single" w:sz="4" w:space="0" w:color="000000"/>
              <w:right w:val="single" w:sz="4" w:space="0" w:color="000000"/>
            </w:tcBorders>
          </w:tcPr>
          <w:p w14:paraId="210822C3" w14:textId="2106542E" w:rsidR="009B336F" w:rsidRDefault="009B336F" w:rsidP="00CA00BE">
            <w:pPr>
              <w:spacing w:after="0"/>
            </w:pPr>
            <w:r>
              <w:t>See SDP – programme to roll out 2025 - 2027</w:t>
            </w:r>
          </w:p>
        </w:tc>
        <w:tc>
          <w:tcPr>
            <w:tcW w:w="420" w:type="dxa"/>
            <w:tcBorders>
              <w:top w:val="single" w:sz="4" w:space="0" w:color="000000"/>
              <w:left w:val="single" w:sz="4" w:space="0" w:color="000000"/>
              <w:bottom w:val="single" w:sz="4" w:space="0" w:color="000000"/>
              <w:right w:val="nil"/>
            </w:tcBorders>
          </w:tcPr>
          <w:p w14:paraId="0350C6A6" w14:textId="0B2F469E" w:rsidR="009B336F" w:rsidRDefault="009B336F" w:rsidP="00554722">
            <w:pPr>
              <w:spacing w:after="833"/>
              <w:ind w:left="113"/>
            </w:pPr>
          </w:p>
        </w:tc>
        <w:tc>
          <w:tcPr>
            <w:tcW w:w="2232" w:type="dxa"/>
            <w:tcBorders>
              <w:top w:val="single" w:sz="4" w:space="0" w:color="000000"/>
              <w:left w:val="nil"/>
              <w:bottom w:val="single" w:sz="4" w:space="0" w:color="000000"/>
              <w:right w:val="single" w:sz="4" w:space="0" w:color="000000"/>
            </w:tcBorders>
          </w:tcPr>
          <w:p w14:paraId="51FB7A02" w14:textId="76BCD835" w:rsidR="009B336F" w:rsidRDefault="009B336F" w:rsidP="00554722">
            <w:pPr>
              <w:spacing w:after="0"/>
            </w:pPr>
            <w:r>
              <w:t>Regular learning walks (at least termly)</w:t>
            </w:r>
          </w:p>
        </w:tc>
      </w:tr>
    </w:tbl>
    <w:p w14:paraId="2FAEE01A" w14:textId="75DD5CF6" w:rsidR="00D64663" w:rsidRDefault="009B336F">
      <w:pPr>
        <w:spacing w:after="0" w:line="259" w:lineRule="auto"/>
        <w:ind w:left="14" w:right="0" w:firstLine="0"/>
      </w:pPr>
      <w:r>
        <w:t>S</w:t>
      </w:r>
      <w:r w:rsidR="00921BBE">
        <w:t xml:space="preserve"> </w:t>
      </w:r>
    </w:p>
    <w:sectPr w:rsidR="00D64663" w:rsidSect="00AA72C8">
      <w:pgSz w:w="16838" w:h="11906" w:orient="landscape"/>
      <w:pgMar w:top="706" w:right="769" w:bottom="417" w:left="1318"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440CA"/>
    <w:multiLevelType w:val="hybridMultilevel"/>
    <w:tmpl w:val="7E10B878"/>
    <w:lvl w:ilvl="0" w:tplc="08090001">
      <w:start w:val="1"/>
      <w:numFmt w:val="bullet"/>
      <w:lvlText w:val=""/>
      <w:lvlJc w:val="left"/>
      <w:pPr>
        <w:ind w:left="723" w:hanging="360"/>
      </w:pPr>
      <w:rPr>
        <w:rFonts w:ascii="Symbol" w:hAnsi="Symbol" w:hint="default"/>
      </w:rPr>
    </w:lvl>
    <w:lvl w:ilvl="1" w:tplc="08090003" w:tentative="1">
      <w:start w:val="1"/>
      <w:numFmt w:val="bullet"/>
      <w:lvlText w:val="o"/>
      <w:lvlJc w:val="left"/>
      <w:pPr>
        <w:ind w:left="1443" w:hanging="360"/>
      </w:pPr>
      <w:rPr>
        <w:rFonts w:ascii="Courier New" w:hAnsi="Courier New" w:cs="Courier New" w:hint="default"/>
      </w:rPr>
    </w:lvl>
    <w:lvl w:ilvl="2" w:tplc="08090005" w:tentative="1">
      <w:start w:val="1"/>
      <w:numFmt w:val="bullet"/>
      <w:lvlText w:val=""/>
      <w:lvlJc w:val="left"/>
      <w:pPr>
        <w:ind w:left="2163" w:hanging="360"/>
      </w:pPr>
      <w:rPr>
        <w:rFonts w:ascii="Wingdings" w:hAnsi="Wingdings" w:hint="default"/>
      </w:rPr>
    </w:lvl>
    <w:lvl w:ilvl="3" w:tplc="08090001" w:tentative="1">
      <w:start w:val="1"/>
      <w:numFmt w:val="bullet"/>
      <w:lvlText w:val=""/>
      <w:lvlJc w:val="left"/>
      <w:pPr>
        <w:ind w:left="2883" w:hanging="360"/>
      </w:pPr>
      <w:rPr>
        <w:rFonts w:ascii="Symbol" w:hAnsi="Symbol" w:hint="default"/>
      </w:rPr>
    </w:lvl>
    <w:lvl w:ilvl="4" w:tplc="08090003" w:tentative="1">
      <w:start w:val="1"/>
      <w:numFmt w:val="bullet"/>
      <w:lvlText w:val="o"/>
      <w:lvlJc w:val="left"/>
      <w:pPr>
        <w:ind w:left="3603" w:hanging="360"/>
      </w:pPr>
      <w:rPr>
        <w:rFonts w:ascii="Courier New" w:hAnsi="Courier New" w:cs="Courier New" w:hint="default"/>
      </w:rPr>
    </w:lvl>
    <w:lvl w:ilvl="5" w:tplc="08090005" w:tentative="1">
      <w:start w:val="1"/>
      <w:numFmt w:val="bullet"/>
      <w:lvlText w:val=""/>
      <w:lvlJc w:val="left"/>
      <w:pPr>
        <w:ind w:left="4323" w:hanging="360"/>
      </w:pPr>
      <w:rPr>
        <w:rFonts w:ascii="Wingdings" w:hAnsi="Wingdings" w:hint="default"/>
      </w:rPr>
    </w:lvl>
    <w:lvl w:ilvl="6" w:tplc="08090001" w:tentative="1">
      <w:start w:val="1"/>
      <w:numFmt w:val="bullet"/>
      <w:lvlText w:val=""/>
      <w:lvlJc w:val="left"/>
      <w:pPr>
        <w:ind w:left="5043" w:hanging="360"/>
      </w:pPr>
      <w:rPr>
        <w:rFonts w:ascii="Symbol" w:hAnsi="Symbol" w:hint="default"/>
      </w:rPr>
    </w:lvl>
    <w:lvl w:ilvl="7" w:tplc="08090003" w:tentative="1">
      <w:start w:val="1"/>
      <w:numFmt w:val="bullet"/>
      <w:lvlText w:val="o"/>
      <w:lvlJc w:val="left"/>
      <w:pPr>
        <w:ind w:left="5763" w:hanging="360"/>
      </w:pPr>
      <w:rPr>
        <w:rFonts w:ascii="Courier New" w:hAnsi="Courier New" w:cs="Courier New" w:hint="default"/>
      </w:rPr>
    </w:lvl>
    <w:lvl w:ilvl="8" w:tplc="08090005" w:tentative="1">
      <w:start w:val="1"/>
      <w:numFmt w:val="bullet"/>
      <w:lvlText w:val=""/>
      <w:lvlJc w:val="left"/>
      <w:pPr>
        <w:ind w:left="6483" w:hanging="360"/>
      </w:pPr>
      <w:rPr>
        <w:rFonts w:ascii="Wingdings" w:hAnsi="Wingdings" w:hint="default"/>
      </w:rPr>
    </w:lvl>
  </w:abstractNum>
  <w:abstractNum w:abstractNumId="1" w15:restartNumberingAfterBreak="0">
    <w:nsid w:val="02CF71C5"/>
    <w:multiLevelType w:val="hybridMultilevel"/>
    <w:tmpl w:val="607044B2"/>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2" w15:restartNumberingAfterBreak="0">
    <w:nsid w:val="083F0C5B"/>
    <w:multiLevelType w:val="hybridMultilevel"/>
    <w:tmpl w:val="4678D010"/>
    <w:lvl w:ilvl="0" w:tplc="93744D9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4CC222E">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5BC98A8">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4505DB0">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D284D7E">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354878E">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9A06522">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734E48E">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628BF7A">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D006DDB"/>
    <w:multiLevelType w:val="hybridMultilevel"/>
    <w:tmpl w:val="5EB48A04"/>
    <w:lvl w:ilvl="0" w:tplc="6074B1E6">
      <w:start w:val="1"/>
      <w:numFmt w:val="bullet"/>
      <w:lvlText w:val="•"/>
      <w:lvlJc w:val="left"/>
      <w:pPr>
        <w:ind w:left="2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290E314">
      <w:start w:val="1"/>
      <w:numFmt w:val="bullet"/>
      <w:lvlText w:val="o"/>
      <w:lvlJc w:val="left"/>
      <w:pPr>
        <w:ind w:left="11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1A05058">
      <w:start w:val="1"/>
      <w:numFmt w:val="bullet"/>
      <w:lvlText w:val="▪"/>
      <w:lvlJc w:val="left"/>
      <w:pPr>
        <w:ind w:left="19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7E2CB3A">
      <w:start w:val="1"/>
      <w:numFmt w:val="bullet"/>
      <w:lvlText w:val="•"/>
      <w:lvlJc w:val="left"/>
      <w:pPr>
        <w:ind w:left="26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76CBFBE">
      <w:start w:val="1"/>
      <w:numFmt w:val="bullet"/>
      <w:lvlText w:val="o"/>
      <w:lvlJc w:val="left"/>
      <w:pPr>
        <w:ind w:left="33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968BE22">
      <w:start w:val="1"/>
      <w:numFmt w:val="bullet"/>
      <w:lvlText w:val="▪"/>
      <w:lvlJc w:val="left"/>
      <w:pPr>
        <w:ind w:left="40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8A8485E">
      <w:start w:val="1"/>
      <w:numFmt w:val="bullet"/>
      <w:lvlText w:val="•"/>
      <w:lvlJc w:val="left"/>
      <w:pPr>
        <w:ind w:left="47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334FD2E">
      <w:start w:val="1"/>
      <w:numFmt w:val="bullet"/>
      <w:lvlText w:val="o"/>
      <w:lvlJc w:val="left"/>
      <w:pPr>
        <w:ind w:left="55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95CC424">
      <w:start w:val="1"/>
      <w:numFmt w:val="bullet"/>
      <w:lvlText w:val="▪"/>
      <w:lvlJc w:val="left"/>
      <w:pPr>
        <w:ind w:left="62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FE62C68"/>
    <w:multiLevelType w:val="hybridMultilevel"/>
    <w:tmpl w:val="EE1C6B14"/>
    <w:lvl w:ilvl="0" w:tplc="0809000F">
      <w:start w:val="1"/>
      <w:numFmt w:val="decimal"/>
      <w:lvlText w:val="%1."/>
      <w:lvlJc w:val="left"/>
      <w:pPr>
        <w:ind w:left="723" w:hanging="360"/>
      </w:pPr>
      <w:rPr>
        <w:rFonts w:hint="default"/>
      </w:rPr>
    </w:lvl>
    <w:lvl w:ilvl="1" w:tplc="FFFFFFFF" w:tentative="1">
      <w:start w:val="1"/>
      <w:numFmt w:val="bullet"/>
      <w:lvlText w:val="o"/>
      <w:lvlJc w:val="left"/>
      <w:pPr>
        <w:ind w:left="1443" w:hanging="360"/>
      </w:pPr>
      <w:rPr>
        <w:rFonts w:ascii="Courier New" w:hAnsi="Courier New" w:cs="Courier New" w:hint="default"/>
      </w:rPr>
    </w:lvl>
    <w:lvl w:ilvl="2" w:tplc="FFFFFFFF" w:tentative="1">
      <w:start w:val="1"/>
      <w:numFmt w:val="bullet"/>
      <w:lvlText w:val=""/>
      <w:lvlJc w:val="left"/>
      <w:pPr>
        <w:ind w:left="2163" w:hanging="360"/>
      </w:pPr>
      <w:rPr>
        <w:rFonts w:ascii="Wingdings" w:hAnsi="Wingdings" w:hint="default"/>
      </w:rPr>
    </w:lvl>
    <w:lvl w:ilvl="3" w:tplc="FFFFFFFF" w:tentative="1">
      <w:start w:val="1"/>
      <w:numFmt w:val="bullet"/>
      <w:lvlText w:val=""/>
      <w:lvlJc w:val="left"/>
      <w:pPr>
        <w:ind w:left="2883" w:hanging="360"/>
      </w:pPr>
      <w:rPr>
        <w:rFonts w:ascii="Symbol" w:hAnsi="Symbol" w:hint="default"/>
      </w:rPr>
    </w:lvl>
    <w:lvl w:ilvl="4" w:tplc="FFFFFFFF" w:tentative="1">
      <w:start w:val="1"/>
      <w:numFmt w:val="bullet"/>
      <w:lvlText w:val="o"/>
      <w:lvlJc w:val="left"/>
      <w:pPr>
        <w:ind w:left="3603" w:hanging="360"/>
      </w:pPr>
      <w:rPr>
        <w:rFonts w:ascii="Courier New" w:hAnsi="Courier New" w:cs="Courier New" w:hint="default"/>
      </w:rPr>
    </w:lvl>
    <w:lvl w:ilvl="5" w:tplc="FFFFFFFF" w:tentative="1">
      <w:start w:val="1"/>
      <w:numFmt w:val="bullet"/>
      <w:lvlText w:val=""/>
      <w:lvlJc w:val="left"/>
      <w:pPr>
        <w:ind w:left="4323" w:hanging="360"/>
      </w:pPr>
      <w:rPr>
        <w:rFonts w:ascii="Wingdings" w:hAnsi="Wingdings" w:hint="default"/>
      </w:rPr>
    </w:lvl>
    <w:lvl w:ilvl="6" w:tplc="FFFFFFFF" w:tentative="1">
      <w:start w:val="1"/>
      <w:numFmt w:val="bullet"/>
      <w:lvlText w:val=""/>
      <w:lvlJc w:val="left"/>
      <w:pPr>
        <w:ind w:left="5043" w:hanging="360"/>
      </w:pPr>
      <w:rPr>
        <w:rFonts w:ascii="Symbol" w:hAnsi="Symbol" w:hint="default"/>
      </w:rPr>
    </w:lvl>
    <w:lvl w:ilvl="7" w:tplc="FFFFFFFF" w:tentative="1">
      <w:start w:val="1"/>
      <w:numFmt w:val="bullet"/>
      <w:lvlText w:val="o"/>
      <w:lvlJc w:val="left"/>
      <w:pPr>
        <w:ind w:left="5763" w:hanging="360"/>
      </w:pPr>
      <w:rPr>
        <w:rFonts w:ascii="Courier New" w:hAnsi="Courier New" w:cs="Courier New" w:hint="default"/>
      </w:rPr>
    </w:lvl>
    <w:lvl w:ilvl="8" w:tplc="FFFFFFFF" w:tentative="1">
      <w:start w:val="1"/>
      <w:numFmt w:val="bullet"/>
      <w:lvlText w:val=""/>
      <w:lvlJc w:val="left"/>
      <w:pPr>
        <w:ind w:left="6483" w:hanging="360"/>
      </w:pPr>
      <w:rPr>
        <w:rFonts w:ascii="Wingdings" w:hAnsi="Wingdings" w:hint="default"/>
      </w:rPr>
    </w:lvl>
  </w:abstractNum>
  <w:abstractNum w:abstractNumId="5" w15:restartNumberingAfterBreak="0">
    <w:nsid w:val="13F55B36"/>
    <w:multiLevelType w:val="hybridMultilevel"/>
    <w:tmpl w:val="C9F08292"/>
    <w:lvl w:ilvl="0" w:tplc="B00C4118">
      <w:start w:val="1"/>
      <w:numFmt w:val="bullet"/>
      <w:lvlText w:val="•"/>
      <w:lvlJc w:val="left"/>
      <w:pPr>
        <w:ind w:left="4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E8E7874">
      <w:start w:val="1"/>
      <w:numFmt w:val="bullet"/>
      <w:lvlText w:val="o"/>
      <w:lvlJc w:val="left"/>
      <w:pPr>
        <w:ind w:left="11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592771C">
      <w:start w:val="1"/>
      <w:numFmt w:val="bullet"/>
      <w:lvlText w:val="▪"/>
      <w:lvlJc w:val="left"/>
      <w:pPr>
        <w:ind w:left="19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C78B090">
      <w:start w:val="1"/>
      <w:numFmt w:val="bullet"/>
      <w:lvlText w:val="•"/>
      <w:lvlJc w:val="left"/>
      <w:pPr>
        <w:ind w:left="26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AD6AF4A">
      <w:start w:val="1"/>
      <w:numFmt w:val="bullet"/>
      <w:lvlText w:val="o"/>
      <w:lvlJc w:val="left"/>
      <w:pPr>
        <w:ind w:left="33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58605B4">
      <w:start w:val="1"/>
      <w:numFmt w:val="bullet"/>
      <w:lvlText w:val="▪"/>
      <w:lvlJc w:val="left"/>
      <w:pPr>
        <w:ind w:left="40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97240F0">
      <w:start w:val="1"/>
      <w:numFmt w:val="bullet"/>
      <w:lvlText w:val="•"/>
      <w:lvlJc w:val="left"/>
      <w:pPr>
        <w:ind w:left="47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FD4A55E">
      <w:start w:val="1"/>
      <w:numFmt w:val="bullet"/>
      <w:lvlText w:val="o"/>
      <w:lvlJc w:val="left"/>
      <w:pPr>
        <w:ind w:left="55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65C3D7A">
      <w:start w:val="1"/>
      <w:numFmt w:val="bullet"/>
      <w:lvlText w:val="▪"/>
      <w:lvlJc w:val="left"/>
      <w:pPr>
        <w:ind w:left="62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8564A90"/>
    <w:multiLevelType w:val="hybridMultilevel"/>
    <w:tmpl w:val="1F6CF804"/>
    <w:lvl w:ilvl="0" w:tplc="E024719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8F4A952">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3E8B01A">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F90A550">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8053FE">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9E2C96E">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82A520E">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5620122">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86E7626">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90E63D4"/>
    <w:multiLevelType w:val="hybridMultilevel"/>
    <w:tmpl w:val="FB7A0568"/>
    <w:lvl w:ilvl="0" w:tplc="E24C31B4">
      <w:start w:val="1"/>
      <w:numFmt w:val="bullet"/>
      <w:lvlText w:val="•"/>
      <w:lvlJc w:val="left"/>
      <w:pPr>
        <w:ind w:left="4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77881E2">
      <w:start w:val="1"/>
      <w:numFmt w:val="bullet"/>
      <w:lvlText w:val="o"/>
      <w:lvlJc w:val="left"/>
      <w:pPr>
        <w:ind w:left="11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D64089C">
      <w:start w:val="1"/>
      <w:numFmt w:val="bullet"/>
      <w:lvlText w:val="▪"/>
      <w:lvlJc w:val="left"/>
      <w:pPr>
        <w:ind w:left="1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3981424">
      <w:start w:val="1"/>
      <w:numFmt w:val="bullet"/>
      <w:lvlText w:val="•"/>
      <w:lvlJc w:val="left"/>
      <w:pPr>
        <w:ind w:left="2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062448">
      <w:start w:val="1"/>
      <w:numFmt w:val="bullet"/>
      <w:lvlText w:val="o"/>
      <w:lvlJc w:val="left"/>
      <w:pPr>
        <w:ind w:left="3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0C4CD50">
      <w:start w:val="1"/>
      <w:numFmt w:val="bullet"/>
      <w:lvlText w:val="▪"/>
      <w:lvlJc w:val="left"/>
      <w:pPr>
        <w:ind w:left="4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C3CA35E">
      <w:start w:val="1"/>
      <w:numFmt w:val="bullet"/>
      <w:lvlText w:val="•"/>
      <w:lvlJc w:val="left"/>
      <w:pPr>
        <w:ind w:left="4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B88AFFA">
      <w:start w:val="1"/>
      <w:numFmt w:val="bullet"/>
      <w:lvlText w:val="o"/>
      <w:lvlJc w:val="left"/>
      <w:pPr>
        <w:ind w:left="5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4F8CCC6">
      <w:start w:val="1"/>
      <w:numFmt w:val="bullet"/>
      <w:lvlText w:val="▪"/>
      <w:lvlJc w:val="left"/>
      <w:pPr>
        <w:ind w:left="62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91B5B6A"/>
    <w:multiLevelType w:val="hybridMultilevel"/>
    <w:tmpl w:val="771272F8"/>
    <w:lvl w:ilvl="0" w:tplc="E0247192">
      <w:start w:val="1"/>
      <w:numFmt w:val="bullet"/>
      <w:lvlText w:val="•"/>
      <w:lvlJc w:val="left"/>
      <w:pPr>
        <w:ind w:left="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9" w15:restartNumberingAfterBreak="0">
    <w:nsid w:val="1D987C3C"/>
    <w:multiLevelType w:val="hybridMultilevel"/>
    <w:tmpl w:val="CED2D0C0"/>
    <w:lvl w:ilvl="0" w:tplc="08090001">
      <w:start w:val="1"/>
      <w:numFmt w:val="bullet"/>
      <w:lvlText w:val=""/>
      <w:lvlJc w:val="left"/>
      <w:pPr>
        <w:ind w:left="711" w:hanging="360"/>
      </w:pPr>
      <w:rPr>
        <w:rFonts w:ascii="Symbol" w:hAnsi="Symbol" w:hint="default"/>
      </w:rPr>
    </w:lvl>
    <w:lvl w:ilvl="1" w:tplc="08090003" w:tentative="1">
      <w:start w:val="1"/>
      <w:numFmt w:val="bullet"/>
      <w:lvlText w:val="o"/>
      <w:lvlJc w:val="left"/>
      <w:pPr>
        <w:ind w:left="1431" w:hanging="360"/>
      </w:pPr>
      <w:rPr>
        <w:rFonts w:ascii="Courier New" w:hAnsi="Courier New" w:cs="Courier New" w:hint="default"/>
      </w:rPr>
    </w:lvl>
    <w:lvl w:ilvl="2" w:tplc="08090005" w:tentative="1">
      <w:start w:val="1"/>
      <w:numFmt w:val="bullet"/>
      <w:lvlText w:val=""/>
      <w:lvlJc w:val="left"/>
      <w:pPr>
        <w:ind w:left="2151" w:hanging="360"/>
      </w:pPr>
      <w:rPr>
        <w:rFonts w:ascii="Wingdings" w:hAnsi="Wingdings" w:hint="default"/>
      </w:rPr>
    </w:lvl>
    <w:lvl w:ilvl="3" w:tplc="08090001" w:tentative="1">
      <w:start w:val="1"/>
      <w:numFmt w:val="bullet"/>
      <w:lvlText w:val=""/>
      <w:lvlJc w:val="left"/>
      <w:pPr>
        <w:ind w:left="2871" w:hanging="360"/>
      </w:pPr>
      <w:rPr>
        <w:rFonts w:ascii="Symbol" w:hAnsi="Symbol" w:hint="default"/>
      </w:rPr>
    </w:lvl>
    <w:lvl w:ilvl="4" w:tplc="08090003" w:tentative="1">
      <w:start w:val="1"/>
      <w:numFmt w:val="bullet"/>
      <w:lvlText w:val="o"/>
      <w:lvlJc w:val="left"/>
      <w:pPr>
        <w:ind w:left="3591" w:hanging="360"/>
      </w:pPr>
      <w:rPr>
        <w:rFonts w:ascii="Courier New" w:hAnsi="Courier New" w:cs="Courier New" w:hint="default"/>
      </w:rPr>
    </w:lvl>
    <w:lvl w:ilvl="5" w:tplc="08090005" w:tentative="1">
      <w:start w:val="1"/>
      <w:numFmt w:val="bullet"/>
      <w:lvlText w:val=""/>
      <w:lvlJc w:val="left"/>
      <w:pPr>
        <w:ind w:left="4311" w:hanging="360"/>
      </w:pPr>
      <w:rPr>
        <w:rFonts w:ascii="Wingdings" w:hAnsi="Wingdings" w:hint="default"/>
      </w:rPr>
    </w:lvl>
    <w:lvl w:ilvl="6" w:tplc="08090001" w:tentative="1">
      <w:start w:val="1"/>
      <w:numFmt w:val="bullet"/>
      <w:lvlText w:val=""/>
      <w:lvlJc w:val="left"/>
      <w:pPr>
        <w:ind w:left="5031" w:hanging="360"/>
      </w:pPr>
      <w:rPr>
        <w:rFonts w:ascii="Symbol" w:hAnsi="Symbol" w:hint="default"/>
      </w:rPr>
    </w:lvl>
    <w:lvl w:ilvl="7" w:tplc="08090003" w:tentative="1">
      <w:start w:val="1"/>
      <w:numFmt w:val="bullet"/>
      <w:lvlText w:val="o"/>
      <w:lvlJc w:val="left"/>
      <w:pPr>
        <w:ind w:left="5751" w:hanging="360"/>
      </w:pPr>
      <w:rPr>
        <w:rFonts w:ascii="Courier New" w:hAnsi="Courier New" w:cs="Courier New" w:hint="default"/>
      </w:rPr>
    </w:lvl>
    <w:lvl w:ilvl="8" w:tplc="08090005" w:tentative="1">
      <w:start w:val="1"/>
      <w:numFmt w:val="bullet"/>
      <w:lvlText w:val=""/>
      <w:lvlJc w:val="left"/>
      <w:pPr>
        <w:ind w:left="6471" w:hanging="360"/>
      </w:pPr>
      <w:rPr>
        <w:rFonts w:ascii="Wingdings" w:hAnsi="Wingdings" w:hint="default"/>
      </w:rPr>
    </w:lvl>
  </w:abstractNum>
  <w:abstractNum w:abstractNumId="10" w15:restartNumberingAfterBreak="0">
    <w:nsid w:val="21684BA1"/>
    <w:multiLevelType w:val="hybridMultilevel"/>
    <w:tmpl w:val="5E3EE832"/>
    <w:lvl w:ilvl="0" w:tplc="7A1027C8">
      <w:start w:val="1"/>
      <w:numFmt w:val="bullet"/>
      <w:lvlText w:val="•"/>
      <w:lvlJc w:val="left"/>
      <w:pPr>
        <w:ind w:left="7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9D45DCC">
      <w:start w:val="1"/>
      <w:numFmt w:val="bullet"/>
      <w:lvlText w:val="o"/>
      <w:lvlJc w:val="left"/>
      <w:pPr>
        <w:ind w:left="14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5E0C63A">
      <w:start w:val="1"/>
      <w:numFmt w:val="bullet"/>
      <w:lvlText w:val="▪"/>
      <w:lvlJc w:val="left"/>
      <w:pPr>
        <w:ind w:left="21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872D39C">
      <w:start w:val="1"/>
      <w:numFmt w:val="bullet"/>
      <w:lvlText w:val="•"/>
      <w:lvlJc w:val="left"/>
      <w:pPr>
        <w:ind w:left="28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202A054">
      <w:start w:val="1"/>
      <w:numFmt w:val="bullet"/>
      <w:lvlText w:val="o"/>
      <w:lvlJc w:val="left"/>
      <w:pPr>
        <w:ind w:left="36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2165DBA">
      <w:start w:val="1"/>
      <w:numFmt w:val="bullet"/>
      <w:lvlText w:val="▪"/>
      <w:lvlJc w:val="left"/>
      <w:pPr>
        <w:ind w:left="43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40C98F6">
      <w:start w:val="1"/>
      <w:numFmt w:val="bullet"/>
      <w:lvlText w:val="•"/>
      <w:lvlJc w:val="left"/>
      <w:pPr>
        <w:ind w:left="50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24EF236">
      <w:start w:val="1"/>
      <w:numFmt w:val="bullet"/>
      <w:lvlText w:val="o"/>
      <w:lvlJc w:val="left"/>
      <w:pPr>
        <w:ind w:left="57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2404B32">
      <w:start w:val="1"/>
      <w:numFmt w:val="bullet"/>
      <w:lvlText w:val="▪"/>
      <w:lvlJc w:val="left"/>
      <w:pPr>
        <w:ind w:left="64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35769BA"/>
    <w:multiLevelType w:val="hybridMultilevel"/>
    <w:tmpl w:val="B498E2CC"/>
    <w:lvl w:ilvl="0" w:tplc="08090001">
      <w:start w:val="1"/>
      <w:numFmt w:val="bullet"/>
      <w:lvlText w:val=""/>
      <w:lvlJc w:val="left"/>
      <w:pPr>
        <w:ind w:left="734" w:hanging="360"/>
      </w:pPr>
      <w:rPr>
        <w:rFonts w:ascii="Symbol" w:hAnsi="Symbol" w:hint="default"/>
      </w:rPr>
    </w:lvl>
    <w:lvl w:ilvl="1" w:tplc="08090003" w:tentative="1">
      <w:start w:val="1"/>
      <w:numFmt w:val="bullet"/>
      <w:lvlText w:val="o"/>
      <w:lvlJc w:val="left"/>
      <w:pPr>
        <w:ind w:left="1454" w:hanging="360"/>
      </w:pPr>
      <w:rPr>
        <w:rFonts w:ascii="Courier New" w:hAnsi="Courier New" w:cs="Courier New" w:hint="default"/>
      </w:rPr>
    </w:lvl>
    <w:lvl w:ilvl="2" w:tplc="08090005" w:tentative="1">
      <w:start w:val="1"/>
      <w:numFmt w:val="bullet"/>
      <w:lvlText w:val=""/>
      <w:lvlJc w:val="left"/>
      <w:pPr>
        <w:ind w:left="2174" w:hanging="360"/>
      </w:pPr>
      <w:rPr>
        <w:rFonts w:ascii="Wingdings" w:hAnsi="Wingdings" w:hint="default"/>
      </w:rPr>
    </w:lvl>
    <w:lvl w:ilvl="3" w:tplc="08090001" w:tentative="1">
      <w:start w:val="1"/>
      <w:numFmt w:val="bullet"/>
      <w:lvlText w:val=""/>
      <w:lvlJc w:val="left"/>
      <w:pPr>
        <w:ind w:left="2894" w:hanging="360"/>
      </w:pPr>
      <w:rPr>
        <w:rFonts w:ascii="Symbol" w:hAnsi="Symbol" w:hint="default"/>
      </w:rPr>
    </w:lvl>
    <w:lvl w:ilvl="4" w:tplc="08090003" w:tentative="1">
      <w:start w:val="1"/>
      <w:numFmt w:val="bullet"/>
      <w:lvlText w:val="o"/>
      <w:lvlJc w:val="left"/>
      <w:pPr>
        <w:ind w:left="3614" w:hanging="360"/>
      </w:pPr>
      <w:rPr>
        <w:rFonts w:ascii="Courier New" w:hAnsi="Courier New" w:cs="Courier New" w:hint="default"/>
      </w:rPr>
    </w:lvl>
    <w:lvl w:ilvl="5" w:tplc="08090005" w:tentative="1">
      <w:start w:val="1"/>
      <w:numFmt w:val="bullet"/>
      <w:lvlText w:val=""/>
      <w:lvlJc w:val="left"/>
      <w:pPr>
        <w:ind w:left="4334" w:hanging="360"/>
      </w:pPr>
      <w:rPr>
        <w:rFonts w:ascii="Wingdings" w:hAnsi="Wingdings" w:hint="default"/>
      </w:rPr>
    </w:lvl>
    <w:lvl w:ilvl="6" w:tplc="08090001" w:tentative="1">
      <w:start w:val="1"/>
      <w:numFmt w:val="bullet"/>
      <w:lvlText w:val=""/>
      <w:lvlJc w:val="left"/>
      <w:pPr>
        <w:ind w:left="5054" w:hanging="360"/>
      </w:pPr>
      <w:rPr>
        <w:rFonts w:ascii="Symbol" w:hAnsi="Symbol" w:hint="default"/>
      </w:rPr>
    </w:lvl>
    <w:lvl w:ilvl="7" w:tplc="08090003" w:tentative="1">
      <w:start w:val="1"/>
      <w:numFmt w:val="bullet"/>
      <w:lvlText w:val="o"/>
      <w:lvlJc w:val="left"/>
      <w:pPr>
        <w:ind w:left="5774" w:hanging="360"/>
      </w:pPr>
      <w:rPr>
        <w:rFonts w:ascii="Courier New" w:hAnsi="Courier New" w:cs="Courier New" w:hint="default"/>
      </w:rPr>
    </w:lvl>
    <w:lvl w:ilvl="8" w:tplc="08090005" w:tentative="1">
      <w:start w:val="1"/>
      <w:numFmt w:val="bullet"/>
      <w:lvlText w:val=""/>
      <w:lvlJc w:val="left"/>
      <w:pPr>
        <w:ind w:left="6494" w:hanging="360"/>
      </w:pPr>
      <w:rPr>
        <w:rFonts w:ascii="Wingdings" w:hAnsi="Wingdings" w:hint="default"/>
      </w:rPr>
    </w:lvl>
  </w:abstractNum>
  <w:abstractNum w:abstractNumId="12" w15:restartNumberingAfterBreak="0">
    <w:nsid w:val="2DE30731"/>
    <w:multiLevelType w:val="hybridMultilevel"/>
    <w:tmpl w:val="0DB67028"/>
    <w:lvl w:ilvl="0" w:tplc="3A622994">
      <w:start w:val="1"/>
      <w:numFmt w:val="bullet"/>
      <w:lvlText w:val="•"/>
      <w:lvlJc w:val="left"/>
      <w:pPr>
        <w:ind w:left="4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2FE8EFE">
      <w:start w:val="1"/>
      <w:numFmt w:val="bullet"/>
      <w:lvlText w:val="o"/>
      <w:lvlJc w:val="left"/>
      <w:pPr>
        <w:ind w:left="11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2E430AA">
      <w:start w:val="1"/>
      <w:numFmt w:val="bullet"/>
      <w:lvlText w:val="▪"/>
      <w:lvlJc w:val="left"/>
      <w:pPr>
        <w:ind w:left="1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9F6C328">
      <w:start w:val="1"/>
      <w:numFmt w:val="bullet"/>
      <w:lvlText w:val="•"/>
      <w:lvlJc w:val="left"/>
      <w:pPr>
        <w:ind w:left="2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FC2BB22">
      <w:start w:val="1"/>
      <w:numFmt w:val="bullet"/>
      <w:lvlText w:val="o"/>
      <w:lvlJc w:val="left"/>
      <w:pPr>
        <w:ind w:left="3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A668D30">
      <w:start w:val="1"/>
      <w:numFmt w:val="bullet"/>
      <w:lvlText w:val="▪"/>
      <w:lvlJc w:val="left"/>
      <w:pPr>
        <w:ind w:left="4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88068C8">
      <w:start w:val="1"/>
      <w:numFmt w:val="bullet"/>
      <w:lvlText w:val="•"/>
      <w:lvlJc w:val="left"/>
      <w:pPr>
        <w:ind w:left="4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9006D82">
      <w:start w:val="1"/>
      <w:numFmt w:val="bullet"/>
      <w:lvlText w:val="o"/>
      <w:lvlJc w:val="left"/>
      <w:pPr>
        <w:ind w:left="55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E141192">
      <w:start w:val="1"/>
      <w:numFmt w:val="bullet"/>
      <w:lvlText w:val="▪"/>
      <w:lvlJc w:val="left"/>
      <w:pPr>
        <w:ind w:left="62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3EB0A4B"/>
    <w:multiLevelType w:val="hybridMultilevel"/>
    <w:tmpl w:val="0FE4FFC2"/>
    <w:lvl w:ilvl="0" w:tplc="41D29EEE">
      <w:start w:val="1"/>
      <w:numFmt w:val="decimal"/>
      <w:lvlText w:val="%1."/>
      <w:lvlJc w:val="left"/>
      <w:pPr>
        <w:ind w:left="1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DD67E90">
      <w:start w:val="1"/>
      <w:numFmt w:val="bullet"/>
      <w:lvlText w:val="•"/>
      <w:lvlJc w:val="left"/>
      <w:pPr>
        <w:ind w:left="7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C46CFEC">
      <w:start w:val="1"/>
      <w:numFmt w:val="bullet"/>
      <w:lvlText w:val="▪"/>
      <w:lvlJc w:val="left"/>
      <w:pPr>
        <w:ind w:left="14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F02B8A4">
      <w:start w:val="1"/>
      <w:numFmt w:val="bullet"/>
      <w:lvlText w:val="•"/>
      <w:lvlJc w:val="left"/>
      <w:pPr>
        <w:ind w:left="21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3FCE98E">
      <w:start w:val="1"/>
      <w:numFmt w:val="bullet"/>
      <w:lvlText w:val="o"/>
      <w:lvlJc w:val="left"/>
      <w:pPr>
        <w:ind w:left="28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8FCFDF4">
      <w:start w:val="1"/>
      <w:numFmt w:val="bullet"/>
      <w:lvlText w:val="▪"/>
      <w:lvlJc w:val="left"/>
      <w:pPr>
        <w:ind w:left="36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5F6F4EC">
      <w:start w:val="1"/>
      <w:numFmt w:val="bullet"/>
      <w:lvlText w:val="•"/>
      <w:lvlJc w:val="left"/>
      <w:pPr>
        <w:ind w:left="43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6F66F4E">
      <w:start w:val="1"/>
      <w:numFmt w:val="bullet"/>
      <w:lvlText w:val="o"/>
      <w:lvlJc w:val="left"/>
      <w:pPr>
        <w:ind w:left="50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8B635A4">
      <w:start w:val="1"/>
      <w:numFmt w:val="bullet"/>
      <w:lvlText w:val="▪"/>
      <w:lvlJc w:val="left"/>
      <w:pPr>
        <w:ind w:left="57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46976564"/>
    <w:multiLevelType w:val="hybridMultilevel"/>
    <w:tmpl w:val="E5A0CA7A"/>
    <w:lvl w:ilvl="0" w:tplc="2DC0AC42">
      <w:start w:val="1"/>
      <w:numFmt w:val="bullet"/>
      <w:lvlText w:val="•"/>
      <w:lvlJc w:val="left"/>
      <w:pPr>
        <w:ind w:left="4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F3841CE">
      <w:start w:val="1"/>
      <w:numFmt w:val="bullet"/>
      <w:lvlText w:val="o"/>
      <w:lvlJc w:val="left"/>
      <w:pPr>
        <w:ind w:left="11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07EC31A">
      <w:start w:val="1"/>
      <w:numFmt w:val="bullet"/>
      <w:lvlText w:val="▪"/>
      <w:lvlJc w:val="left"/>
      <w:pPr>
        <w:ind w:left="1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5FE4450">
      <w:start w:val="1"/>
      <w:numFmt w:val="bullet"/>
      <w:lvlText w:val="•"/>
      <w:lvlJc w:val="left"/>
      <w:pPr>
        <w:ind w:left="2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20A4F28">
      <w:start w:val="1"/>
      <w:numFmt w:val="bullet"/>
      <w:lvlText w:val="o"/>
      <w:lvlJc w:val="left"/>
      <w:pPr>
        <w:ind w:left="3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7B83A3A">
      <w:start w:val="1"/>
      <w:numFmt w:val="bullet"/>
      <w:lvlText w:val="▪"/>
      <w:lvlJc w:val="left"/>
      <w:pPr>
        <w:ind w:left="4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4A23104">
      <w:start w:val="1"/>
      <w:numFmt w:val="bullet"/>
      <w:lvlText w:val="•"/>
      <w:lvlJc w:val="left"/>
      <w:pPr>
        <w:ind w:left="4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71629C2">
      <w:start w:val="1"/>
      <w:numFmt w:val="bullet"/>
      <w:lvlText w:val="o"/>
      <w:lvlJc w:val="left"/>
      <w:pPr>
        <w:ind w:left="5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DAC666E">
      <w:start w:val="1"/>
      <w:numFmt w:val="bullet"/>
      <w:lvlText w:val="▪"/>
      <w:lvlJc w:val="left"/>
      <w:pPr>
        <w:ind w:left="62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A21483C"/>
    <w:multiLevelType w:val="hybridMultilevel"/>
    <w:tmpl w:val="860281AC"/>
    <w:lvl w:ilvl="0" w:tplc="08090001">
      <w:start w:val="1"/>
      <w:numFmt w:val="bullet"/>
      <w:lvlText w:val=""/>
      <w:lvlJc w:val="left"/>
      <w:pPr>
        <w:ind w:left="950" w:hanging="360"/>
      </w:pPr>
      <w:rPr>
        <w:rFonts w:ascii="Symbol" w:hAnsi="Symbol" w:hint="default"/>
      </w:rPr>
    </w:lvl>
    <w:lvl w:ilvl="1" w:tplc="08090003" w:tentative="1">
      <w:start w:val="1"/>
      <w:numFmt w:val="bullet"/>
      <w:lvlText w:val="o"/>
      <w:lvlJc w:val="left"/>
      <w:pPr>
        <w:ind w:left="1670" w:hanging="360"/>
      </w:pPr>
      <w:rPr>
        <w:rFonts w:ascii="Courier New" w:hAnsi="Courier New" w:cs="Courier New" w:hint="default"/>
      </w:rPr>
    </w:lvl>
    <w:lvl w:ilvl="2" w:tplc="08090005" w:tentative="1">
      <w:start w:val="1"/>
      <w:numFmt w:val="bullet"/>
      <w:lvlText w:val=""/>
      <w:lvlJc w:val="left"/>
      <w:pPr>
        <w:ind w:left="2390" w:hanging="360"/>
      </w:pPr>
      <w:rPr>
        <w:rFonts w:ascii="Wingdings" w:hAnsi="Wingdings" w:hint="default"/>
      </w:rPr>
    </w:lvl>
    <w:lvl w:ilvl="3" w:tplc="08090001" w:tentative="1">
      <w:start w:val="1"/>
      <w:numFmt w:val="bullet"/>
      <w:lvlText w:val=""/>
      <w:lvlJc w:val="left"/>
      <w:pPr>
        <w:ind w:left="3110" w:hanging="360"/>
      </w:pPr>
      <w:rPr>
        <w:rFonts w:ascii="Symbol" w:hAnsi="Symbol" w:hint="default"/>
      </w:rPr>
    </w:lvl>
    <w:lvl w:ilvl="4" w:tplc="08090003" w:tentative="1">
      <w:start w:val="1"/>
      <w:numFmt w:val="bullet"/>
      <w:lvlText w:val="o"/>
      <w:lvlJc w:val="left"/>
      <w:pPr>
        <w:ind w:left="3830" w:hanging="360"/>
      </w:pPr>
      <w:rPr>
        <w:rFonts w:ascii="Courier New" w:hAnsi="Courier New" w:cs="Courier New" w:hint="default"/>
      </w:rPr>
    </w:lvl>
    <w:lvl w:ilvl="5" w:tplc="08090005" w:tentative="1">
      <w:start w:val="1"/>
      <w:numFmt w:val="bullet"/>
      <w:lvlText w:val=""/>
      <w:lvlJc w:val="left"/>
      <w:pPr>
        <w:ind w:left="4550" w:hanging="360"/>
      </w:pPr>
      <w:rPr>
        <w:rFonts w:ascii="Wingdings" w:hAnsi="Wingdings" w:hint="default"/>
      </w:rPr>
    </w:lvl>
    <w:lvl w:ilvl="6" w:tplc="08090001" w:tentative="1">
      <w:start w:val="1"/>
      <w:numFmt w:val="bullet"/>
      <w:lvlText w:val=""/>
      <w:lvlJc w:val="left"/>
      <w:pPr>
        <w:ind w:left="5270" w:hanging="360"/>
      </w:pPr>
      <w:rPr>
        <w:rFonts w:ascii="Symbol" w:hAnsi="Symbol" w:hint="default"/>
      </w:rPr>
    </w:lvl>
    <w:lvl w:ilvl="7" w:tplc="08090003" w:tentative="1">
      <w:start w:val="1"/>
      <w:numFmt w:val="bullet"/>
      <w:lvlText w:val="o"/>
      <w:lvlJc w:val="left"/>
      <w:pPr>
        <w:ind w:left="5990" w:hanging="360"/>
      </w:pPr>
      <w:rPr>
        <w:rFonts w:ascii="Courier New" w:hAnsi="Courier New" w:cs="Courier New" w:hint="default"/>
      </w:rPr>
    </w:lvl>
    <w:lvl w:ilvl="8" w:tplc="08090005" w:tentative="1">
      <w:start w:val="1"/>
      <w:numFmt w:val="bullet"/>
      <w:lvlText w:val=""/>
      <w:lvlJc w:val="left"/>
      <w:pPr>
        <w:ind w:left="6710" w:hanging="360"/>
      </w:pPr>
      <w:rPr>
        <w:rFonts w:ascii="Wingdings" w:hAnsi="Wingdings" w:hint="default"/>
      </w:rPr>
    </w:lvl>
  </w:abstractNum>
  <w:abstractNum w:abstractNumId="16" w15:restartNumberingAfterBreak="0">
    <w:nsid w:val="72C377C1"/>
    <w:multiLevelType w:val="hybridMultilevel"/>
    <w:tmpl w:val="DD26B30A"/>
    <w:lvl w:ilvl="0" w:tplc="E0247192">
      <w:start w:val="1"/>
      <w:numFmt w:val="bullet"/>
      <w:lvlText w:val="•"/>
      <w:lvlJc w:val="left"/>
      <w:pPr>
        <w:ind w:left="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54" w:hanging="360"/>
      </w:pPr>
      <w:rPr>
        <w:rFonts w:ascii="Courier New" w:hAnsi="Courier New" w:cs="Courier New" w:hint="default"/>
      </w:rPr>
    </w:lvl>
    <w:lvl w:ilvl="2" w:tplc="08090005" w:tentative="1">
      <w:start w:val="1"/>
      <w:numFmt w:val="bullet"/>
      <w:lvlText w:val=""/>
      <w:lvlJc w:val="left"/>
      <w:pPr>
        <w:ind w:left="2174" w:hanging="360"/>
      </w:pPr>
      <w:rPr>
        <w:rFonts w:ascii="Wingdings" w:hAnsi="Wingdings" w:hint="default"/>
      </w:rPr>
    </w:lvl>
    <w:lvl w:ilvl="3" w:tplc="08090001" w:tentative="1">
      <w:start w:val="1"/>
      <w:numFmt w:val="bullet"/>
      <w:lvlText w:val=""/>
      <w:lvlJc w:val="left"/>
      <w:pPr>
        <w:ind w:left="2894" w:hanging="360"/>
      </w:pPr>
      <w:rPr>
        <w:rFonts w:ascii="Symbol" w:hAnsi="Symbol" w:hint="default"/>
      </w:rPr>
    </w:lvl>
    <w:lvl w:ilvl="4" w:tplc="08090003" w:tentative="1">
      <w:start w:val="1"/>
      <w:numFmt w:val="bullet"/>
      <w:lvlText w:val="o"/>
      <w:lvlJc w:val="left"/>
      <w:pPr>
        <w:ind w:left="3614" w:hanging="360"/>
      </w:pPr>
      <w:rPr>
        <w:rFonts w:ascii="Courier New" w:hAnsi="Courier New" w:cs="Courier New" w:hint="default"/>
      </w:rPr>
    </w:lvl>
    <w:lvl w:ilvl="5" w:tplc="08090005" w:tentative="1">
      <w:start w:val="1"/>
      <w:numFmt w:val="bullet"/>
      <w:lvlText w:val=""/>
      <w:lvlJc w:val="left"/>
      <w:pPr>
        <w:ind w:left="4334" w:hanging="360"/>
      </w:pPr>
      <w:rPr>
        <w:rFonts w:ascii="Wingdings" w:hAnsi="Wingdings" w:hint="default"/>
      </w:rPr>
    </w:lvl>
    <w:lvl w:ilvl="6" w:tplc="08090001" w:tentative="1">
      <w:start w:val="1"/>
      <w:numFmt w:val="bullet"/>
      <w:lvlText w:val=""/>
      <w:lvlJc w:val="left"/>
      <w:pPr>
        <w:ind w:left="5054" w:hanging="360"/>
      </w:pPr>
      <w:rPr>
        <w:rFonts w:ascii="Symbol" w:hAnsi="Symbol" w:hint="default"/>
      </w:rPr>
    </w:lvl>
    <w:lvl w:ilvl="7" w:tplc="08090003" w:tentative="1">
      <w:start w:val="1"/>
      <w:numFmt w:val="bullet"/>
      <w:lvlText w:val="o"/>
      <w:lvlJc w:val="left"/>
      <w:pPr>
        <w:ind w:left="5774" w:hanging="360"/>
      </w:pPr>
      <w:rPr>
        <w:rFonts w:ascii="Courier New" w:hAnsi="Courier New" w:cs="Courier New" w:hint="default"/>
      </w:rPr>
    </w:lvl>
    <w:lvl w:ilvl="8" w:tplc="08090005" w:tentative="1">
      <w:start w:val="1"/>
      <w:numFmt w:val="bullet"/>
      <w:lvlText w:val=""/>
      <w:lvlJc w:val="left"/>
      <w:pPr>
        <w:ind w:left="6494" w:hanging="360"/>
      </w:pPr>
      <w:rPr>
        <w:rFonts w:ascii="Wingdings" w:hAnsi="Wingdings" w:hint="default"/>
      </w:rPr>
    </w:lvl>
  </w:abstractNum>
  <w:abstractNum w:abstractNumId="17" w15:restartNumberingAfterBreak="0">
    <w:nsid w:val="786D362B"/>
    <w:multiLevelType w:val="hybridMultilevel"/>
    <w:tmpl w:val="555622A0"/>
    <w:lvl w:ilvl="0" w:tplc="0809000F">
      <w:start w:val="1"/>
      <w:numFmt w:val="decimal"/>
      <w:lvlText w:val="%1."/>
      <w:lvlJc w:val="left"/>
      <w:pPr>
        <w:ind w:left="950" w:hanging="360"/>
      </w:pPr>
      <w:rPr>
        <w:rFonts w:hint="default"/>
      </w:rPr>
    </w:lvl>
    <w:lvl w:ilvl="1" w:tplc="FFFFFFFF" w:tentative="1">
      <w:start w:val="1"/>
      <w:numFmt w:val="bullet"/>
      <w:lvlText w:val="o"/>
      <w:lvlJc w:val="left"/>
      <w:pPr>
        <w:ind w:left="1670" w:hanging="360"/>
      </w:pPr>
      <w:rPr>
        <w:rFonts w:ascii="Courier New" w:hAnsi="Courier New" w:cs="Courier New" w:hint="default"/>
      </w:rPr>
    </w:lvl>
    <w:lvl w:ilvl="2" w:tplc="FFFFFFFF" w:tentative="1">
      <w:start w:val="1"/>
      <w:numFmt w:val="bullet"/>
      <w:lvlText w:val=""/>
      <w:lvlJc w:val="left"/>
      <w:pPr>
        <w:ind w:left="2390" w:hanging="360"/>
      </w:pPr>
      <w:rPr>
        <w:rFonts w:ascii="Wingdings" w:hAnsi="Wingdings" w:hint="default"/>
      </w:rPr>
    </w:lvl>
    <w:lvl w:ilvl="3" w:tplc="FFFFFFFF" w:tentative="1">
      <w:start w:val="1"/>
      <w:numFmt w:val="bullet"/>
      <w:lvlText w:val=""/>
      <w:lvlJc w:val="left"/>
      <w:pPr>
        <w:ind w:left="3110" w:hanging="360"/>
      </w:pPr>
      <w:rPr>
        <w:rFonts w:ascii="Symbol" w:hAnsi="Symbol" w:hint="default"/>
      </w:rPr>
    </w:lvl>
    <w:lvl w:ilvl="4" w:tplc="FFFFFFFF" w:tentative="1">
      <w:start w:val="1"/>
      <w:numFmt w:val="bullet"/>
      <w:lvlText w:val="o"/>
      <w:lvlJc w:val="left"/>
      <w:pPr>
        <w:ind w:left="3830" w:hanging="360"/>
      </w:pPr>
      <w:rPr>
        <w:rFonts w:ascii="Courier New" w:hAnsi="Courier New" w:cs="Courier New" w:hint="default"/>
      </w:rPr>
    </w:lvl>
    <w:lvl w:ilvl="5" w:tplc="FFFFFFFF" w:tentative="1">
      <w:start w:val="1"/>
      <w:numFmt w:val="bullet"/>
      <w:lvlText w:val=""/>
      <w:lvlJc w:val="left"/>
      <w:pPr>
        <w:ind w:left="4550" w:hanging="360"/>
      </w:pPr>
      <w:rPr>
        <w:rFonts w:ascii="Wingdings" w:hAnsi="Wingdings" w:hint="default"/>
      </w:rPr>
    </w:lvl>
    <w:lvl w:ilvl="6" w:tplc="FFFFFFFF" w:tentative="1">
      <w:start w:val="1"/>
      <w:numFmt w:val="bullet"/>
      <w:lvlText w:val=""/>
      <w:lvlJc w:val="left"/>
      <w:pPr>
        <w:ind w:left="5270" w:hanging="360"/>
      </w:pPr>
      <w:rPr>
        <w:rFonts w:ascii="Symbol" w:hAnsi="Symbol" w:hint="default"/>
      </w:rPr>
    </w:lvl>
    <w:lvl w:ilvl="7" w:tplc="FFFFFFFF" w:tentative="1">
      <w:start w:val="1"/>
      <w:numFmt w:val="bullet"/>
      <w:lvlText w:val="o"/>
      <w:lvlJc w:val="left"/>
      <w:pPr>
        <w:ind w:left="5990" w:hanging="360"/>
      </w:pPr>
      <w:rPr>
        <w:rFonts w:ascii="Courier New" w:hAnsi="Courier New" w:cs="Courier New" w:hint="default"/>
      </w:rPr>
    </w:lvl>
    <w:lvl w:ilvl="8" w:tplc="FFFFFFFF" w:tentative="1">
      <w:start w:val="1"/>
      <w:numFmt w:val="bullet"/>
      <w:lvlText w:val=""/>
      <w:lvlJc w:val="left"/>
      <w:pPr>
        <w:ind w:left="6710" w:hanging="360"/>
      </w:pPr>
      <w:rPr>
        <w:rFonts w:ascii="Wingdings" w:hAnsi="Wingdings" w:hint="default"/>
      </w:rPr>
    </w:lvl>
  </w:abstractNum>
  <w:abstractNum w:abstractNumId="18" w15:restartNumberingAfterBreak="0">
    <w:nsid w:val="7DFF61D4"/>
    <w:multiLevelType w:val="hybridMultilevel"/>
    <w:tmpl w:val="B81CAE14"/>
    <w:lvl w:ilvl="0" w:tplc="E0247192">
      <w:start w:val="1"/>
      <w:numFmt w:val="bullet"/>
      <w:lvlText w:val="•"/>
      <w:lvlJc w:val="left"/>
      <w:pPr>
        <w:ind w:left="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54" w:hanging="360"/>
      </w:pPr>
      <w:rPr>
        <w:rFonts w:ascii="Courier New" w:hAnsi="Courier New" w:cs="Courier New" w:hint="default"/>
      </w:rPr>
    </w:lvl>
    <w:lvl w:ilvl="2" w:tplc="08090005" w:tentative="1">
      <w:start w:val="1"/>
      <w:numFmt w:val="bullet"/>
      <w:lvlText w:val=""/>
      <w:lvlJc w:val="left"/>
      <w:pPr>
        <w:ind w:left="2174" w:hanging="360"/>
      </w:pPr>
      <w:rPr>
        <w:rFonts w:ascii="Wingdings" w:hAnsi="Wingdings" w:hint="default"/>
      </w:rPr>
    </w:lvl>
    <w:lvl w:ilvl="3" w:tplc="08090001" w:tentative="1">
      <w:start w:val="1"/>
      <w:numFmt w:val="bullet"/>
      <w:lvlText w:val=""/>
      <w:lvlJc w:val="left"/>
      <w:pPr>
        <w:ind w:left="2894" w:hanging="360"/>
      </w:pPr>
      <w:rPr>
        <w:rFonts w:ascii="Symbol" w:hAnsi="Symbol" w:hint="default"/>
      </w:rPr>
    </w:lvl>
    <w:lvl w:ilvl="4" w:tplc="08090003" w:tentative="1">
      <w:start w:val="1"/>
      <w:numFmt w:val="bullet"/>
      <w:lvlText w:val="o"/>
      <w:lvlJc w:val="left"/>
      <w:pPr>
        <w:ind w:left="3614" w:hanging="360"/>
      </w:pPr>
      <w:rPr>
        <w:rFonts w:ascii="Courier New" w:hAnsi="Courier New" w:cs="Courier New" w:hint="default"/>
      </w:rPr>
    </w:lvl>
    <w:lvl w:ilvl="5" w:tplc="08090005" w:tentative="1">
      <w:start w:val="1"/>
      <w:numFmt w:val="bullet"/>
      <w:lvlText w:val=""/>
      <w:lvlJc w:val="left"/>
      <w:pPr>
        <w:ind w:left="4334" w:hanging="360"/>
      </w:pPr>
      <w:rPr>
        <w:rFonts w:ascii="Wingdings" w:hAnsi="Wingdings" w:hint="default"/>
      </w:rPr>
    </w:lvl>
    <w:lvl w:ilvl="6" w:tplc="08090001" w:tentative="1">
      <w:start w:val="1"/>
      <w:numFmt w:val="bullet"/>
      <w:lvlText w:val=""/>
      <w:lvlJc w:val="left"/>
      <w:pPr>
        <w:ind w:left="5054" w:hanging="360"/>
      </w:pPr>
      <w:rPr>
        <w:rFonts w:ascii="Symbol" w:hAnsi="Symbol" w:hint="default"/>
      </w:rPr>
    </w:lvl>
    <w:lvl w:ilvl="7" w:tplc="08090003" w:tentative="1">
      <w:start w:val="1"/>
      <w:numFmt w:val="bullet"/>
      <w:lvlText w:val="o"/>
      <w:lvlJc w:val="left"/>
      <w:pPr>
        <w:ind w:left="5774" w:hanging="360"/>
      </w:pPr>
      <w:rPr>
        <w:rFonts w:ascii="Courier New" w:hAnsi="Courier New" w:cs="Courier New" w:hint="default"/>
      </w:rPr>
    </w:lvl>
    <w:lvl w:ilvl="8" w:tplc="08090005" w:tentative="1">
      <w:start w:val="1"/>
      <w:numFmt w:val="bullet"/>
      <w:lvlText w:val=""/>
      <w:lvlJc w:val="left"/>
      <w:pPr>
        <w:ind w:left="6494" w:hanging="360"/>
      </w:pPr>
      <w:rPr>
        <w:rFonts w:ascii="Wingdings" w:hAnsi="Wingdings" w:hint="default"/>
      </w:rPr>
    </w:lvl>
  </w:abstractNum>
  <w:num w:numId="1" w16cid:durableId="1408771436">
    <w:abstractNumId w:val="13"/>
  </w:num>
  <w:num w:numId="2" w16cid:durableId="1917788719">
    <w:abstractNumId w:val="10"/>
  </w:num>
  <w:num w:numId="3" w16cid:durableId="1381787738">
    <w:abstractNumId w:val="2"/>
  </w:num>
  <w:num w:numId="4" w16cid:durableId="1597324752">
    <w:abstractNumId w:val="6"/>
  </w:num>
  <w:num w:numId="5" w16cid:durableId="1653561607">
    <w:abstractNumId w:val="3"/>
  </w:num>
  <w:num w:numId="6" w16cid:durableId="724379245">
    <w:abstractNumId w:val="7"/>
  </w:num>
  <w:num w:numId="7" w16cid:durableId="107044407">
    <w:abstractNumId w:val="12"/>
  </w:num>
  <w:num w:numId="8" w16cid:durableId="40443636">
    <w:abstractNumId w:val="14"/>
  </w:num>
  <w:num w:numId="9" w16cid:durableId="913004505">
    <w:abstractNumId w:val="5"/>
  </w:num>
  <w:num w:numId="10" w16cid:durableId="662466936">
    <w:abstractNumId w:val="9"/>
  </w:num>
  <w:num w:numId="11" w16cid:durableId="1479613850">
    <w:abstractNumId w:val="8"/>
  </w:num>
  <w:num w:numId="12" w16cid:durableId="379599475">
    <w:abstractNumId w:val="18"/>
  </w:num>
  <w:num w:numId="13" w16cid:durableId="1908104929">
    <w:abstractNumId w:val="16"/>
  </w:num>
  <w:num w:numId="14" w16cid:durableId="1712268146">
    <w:abstractNumId w:val="1"/>
  </w:num>
  <w:num w:numId="15" w16cid:durableId="37749853">
    <w:abstractNumId w:val="0"/>
  </w:num>
  <w:num w:numId="16" w16cid:durableId="1228296309">
    <w:abstractNumId w:val="15"/>
  </w:num>
  <w:num w:numId="17" w16cid:durableId="1181508709">
    <w:abstractNumId w:val="4"/>
  </w:num>
  <w:num w:numId="18" w16cid:durableId="1003169504">
    <w:abstractNumId w:val="11"/>
  </w:num>
  <w:num w:numId="19" w16cid:durableId="154883770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663"/>
    <w:rsid w:val="000966EF"/>
    <w:rsid w:val="00152841"/>
    <w:rsid w:val="00183014"/>
    <w:rsid w:val="00195C78"/>
    <w:rsid w:val="001A4FD6"/>
    <w:rsid w:val="001B7808"/>
    <w:rsid w:val="001C75AD"/>
    <w:rsid w:val="00210EB0"/>
    <w:rsid w:val="003209A2"/>
    <w:rsid w:val="00347FB0"/>
    <w:rsid w:val="0036751E"/>
    <w:rsid w:val="00370E78"/>
    <w:rsid w:val="003C1C2C"/>
    <w:rsid w:val="003F52B6"/>
    <w:rsid w:val="00467BA0"/>
    <w:rsid w:val="00492B1D"/>
    <w:rsid w:val="004E656C"/>
    <w:rsid w:val="00510E3E"/>
    <w:rsid w:val="00554722"/>
    <w:rsid w:val="00556310"/>
    <w:rsid w:val="005D18E4"/>
    <w:rsid w:val="00680C8E"/>
    <w:rsid w:val="006C3BB6"/>
    <w:rsid w:val="007043C4"/>
    <w:rsid w:val="00764B34"/>
    <w:rsid w:val="00780450"/>
    <w:rsid w:val="007D3A3B"/>
    <w:rsid w:val="00810359"/>
    <w:rsid w:val="008840F5"/>
    <w:rsid w:val="00906C72"/>
    <w:rsid w:val="00921088"/>
    <w:rsid w:val="00921BBE"/>
    <w:rsid w:val="00950871"/>
    <w:rsid w:val="00965B41"/>
    <w:rsid w:val="009831ED"/>
    <w:rsid w:val="009B3163"/>
    <w:rsid w:val="009B336F"/>
    <w:rsid w:val="00A5073C"/>
    <w:rsid w:val="00AA72C8"/>
    <w:rsid w:val="00B032C1"/>
    <w:rsid w:val="00B67D37"/>
    <w:rsid w:val="00B83F37"/>
    <w:rsid w:val="00BE37EB"/>
    <w:rsid w:val="00C63C46"/>
    <w:rsid w:val="00C731B0"/>
    <w:rsid w:val="00C847BE"/>
    <w:rsid w:val="00CB3B30"/>
    <w:rsid w:val="00CD1549"/>
    <w:rsid w:val="00D01102"/>
    <w:rsid w:val="00D467DA"/>
    <w:rsid w:val="00D5042D"/>
    <w:rsid w:val="00D64663"/>
    <w:rsid w:val="00DC2473"/>
    <w:rsid w:val="00E26A93"/>
    <w:rsid w:val="00E44390"/>
    <w:rsid w:val="00E51EA1"/>
    <w:rsid w:val="00E97748"/>
    <w:rsid w:val="00F02FFD"/>
    <w:rsid w:val="00F33558"/>
    <w:rsid w:val="00F63F48"/>
    <w:rsid w:val="00FD3CFC"/>
    <w:rsid w:val="00FD45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E9168"/>
  <w15:docId w15:val="{5ABC5AC0-FF76-4ED5-A951-FB4DD4BAA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5" w:lineRule="auto"/>
      <w:ind w:left="24" w:right="65" w:hanging="10"/>
    </w:pPr>
    <w:rPr>
      <w:rFonts w:ascii="Tahoma" w:eastAsia="Tahoma" w:hAnsi="Tahoma" w:cs="Tahoma"/>
      <w:color w:val="000000"/>
      <w:sz w:val="20"/>
    </w:rPr>
  </w:style>
  <w:style w:type="paragraph" w:styleId="Heading1">
    <w:name w:val="heading 1"/>
    <w:next w:val="Normal"/>
    <w:link w:val="Heading1Char"/>
    <w:uiPriority w:val="9"/>
    <w:qFormat/>
    <w:pPr>
      <w:keepNext/>
      <w:keepLines/>
      <w:spacing w:after="0"/>
      <w:ind w:left="24" w:hanging="10"/>
      <w:outlineLvl w:val="0"/>
    </w:pPr>
    <w:rPr>
      <w:rFonts w:ascii="Tahoma" w:eastAsia="Tahoma" w:hAnsi="Tahoma" w:cs="Tahoma"/>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ahoma" w:eastAsia="Tahoma" w:hAnsi="Tahoma" w:cs="Tahoma"/>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3209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4</Pages>
  <Words>1074</Words>
  <Characters>6122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Sheargold</dc:creator>
  <cp:keywords/>
  <cp:lastModifiedBy>Vicky Doherty</cp:lastModifiedBy>
  <cp:revision>25</cp:revision>
  <dcterms:created xsi:type="dcterms:W3CDTF">2026-02-21T13:42:00Z</dcterms:created>
  <dcterms:modified xsi:type="dcterms:W3CDTF">2026-03-09T20:56:00Z</dcterms:modified>
</cp:coreProperties>
</file>